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01" w:firstLineChars="500"/>
        <w:rPr>
          <w:b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A50</w:t>
      </w:r>
      <w:r>
        <w:rPr>
          <w:rFonts w:hint="eastAsia"/>
          <w:b/>
          <w:color w:val="000000"/>
          <w:sz w:val="28"/>
          <w:szCs w:val="28"/>
          <w:lang w:val="en-US" w:eastAsia="zh-CN"/>
        </w:rPr>
        <w:t>3</w:t>
      </w:r>
      <w:r>
        <w:rPr>
          <w:rFonts w:hint="eastAsia"/>
          <w:b/>
          <w:color w:val="000000"/>
          <w:sz w:val="28"/>
          <w:szCs w:val="28"/>
        </w:rPr>
        <w:t>0自动沥青软化点测定仪</w:t>
      </w:r>
      <w:r>
        <w:rPr>
          <w:b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-68580</wp:posOffset>
            </wp:positionH>
            <wp:positionV relativeFrom="margin">
              <wp:posOffset>15240</wp:posOffset>
            </wp:positionV>
            <wp:extent cx="763905" cy="385445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54405" cy="1336675"/>
            <wp:effectExtent l="0" t="0" r="5715" b="4445"/>
            <wp:docPr id="4" name="图片 4" descr="A5030自动沥青软化点测定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5030自动沥青软化点测定仪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 xml:space="preserve"> A5030自动沥青软化点试验器是根据中华人民共和国标准GB/T4507《石油沥青软化点测定法》、中华人民共和国行业标准JTJ052《公路工程沥青及沥青混合料试验规程》中T 0606 《沥青软化点试验（环球法）》所规定的要求设计制造的，适用于道路石油沥青、煤沥青、液体石油沥青等各类沥青软化点的测定，是各沥青生产企业，公路、桥梁建设单位和各相关大专院校、研究机构的优选仪器。是一款自动化程度高、测试快捷方便、测试结果可靠的自动化检测仪器，是沥青软化点测试的智能化仪器。</w:t>
      </w:r>
    </w:p>
    <w:p>
      <w:pPr>
        <w:jc w:val="left"/>
        <w:rPr>
          <w:rFonts w:hint="eastAsia" w:eastAsiaTheme="minorEastAsia"/>
          <w:lang w:eastAsia="zh-CN"/>
        </w:rPr>
        <w:sectPr>
          <w:headerReference r:id="rId3" w:type="default"/>
          <w:footerReference r:id="rId4" w:type="default"/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276" w:lineRule="auto"/>
        <w:rPr>
          <w:rFonts w:hint="eastAsia"/>
          <w:b/>
          <w:color w:val="FFFFFF"/>
          <w:shd w:val="clear" w:color="auto" w:fill="EE8512"/>
          <w:lang w:val="en-US" w:eastAsia="zh-CN"/>
        </w:rPr>
      </w:pPr>
      <w:r>
        <w:rPr>
          <w:rFonts w:hint="eastAsia"/>
          <w:b/>
          <w:color w:val="FFFFFF"/>
          <w:shd w:val="clear" w:color="auto" w:fill="EE8512"/>
          <w:lang w:val="en-US" w:eastAsia="zh-CN"/>
        </w:rPr>
        <w:t>仪器特点</w:t>
      </w:r>
    </w:p>
    <w:p>
      <w:pPr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1、仪器采用电脑控制,电子光电测量</w:t>
      </w:r>
    </w:p>
    <w:p>
      <w:pPr>
        <w:ind w:left="420" w:hanging="420" w:hangingChars="20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2、液晶显示屏显示,微型打印机自动打印测试结果</w:t>
      </w:r>
    </w:p>
    <w:p>
      <w:pPr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3、具有温度加热线性,浴液搅拌均匀</w:t>
      </w:r>
    </w:p>
    <w:p>
      <w:pPr>
        <w:ind w:left="420" w:hanging="420" w:hangingChars="20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4、一次可同时检测两个样品,自动检测试样软化点</w:t>
      </w:r>
    </w:p>
    <w:p>
      <w:pPr>
        <w:spacing w:line="276" w:lineRule="auto"/>
        <w:rPr>
          <w:rFonts w:hint="eastAsia"/>
          <w:b/>
          <w:color w:val="FFFFFF"/>
          <w:shd w:val="clear" w:color="auto" w:fill="EE8512"/>
          <w:lang w:val="en-US" w:eastAsia="zh-CN"/>
        </w:rPr>
      </w:pPr>
    </w:p>
    <w:p>
      <w:pPr>
        <w:spacing w:line="276" w:lineRule="auto"/>
        <w:rPr>
          <w:rFonts w:hint="eastAsia"/>
          <w:b/>
          <w:color w:val="FFFFFF"/>
          <w:shd w:val="clear" w:color="auto" w:fill="EE8512"/>
          <w:lang w:val="en-US" w:eastAsia="zh-CN"/>
        </w:rPr>
      </w:pPr>
    </w:p>
    <w:p>
      <w:pPr>
        <w:spacing w:line="276" w:lineRule="auto"/>
        <w:rPr>
          <w:rFonts w:hint="eastAsia"/>
          <w:b/>
          <w:color w:val="FFFFFF"/>
          <w:shd w:val="clear" w:color="auto" w:fill="EE8512"/>
          <w:lang w:val="en-US" w:eastAsia="zh-CN"/>
        </w:rPr>
      </w:pPr>
    </w:p>
    <w:p>
      <w:pPr>
        <w:spacing w:line="276" w:lineRule="auto"/>
        <w:rPr>
          <w:rFonts w:hint="eastAsia"/>
          <w:b/>
          <w:color w:val="FFFFFF"/>
          <w:shd w:val="clear" w:color="auto" w:fill="EE8512"/>
          <w:lang w:val="en-US" w:eastAsia="zh-CN"/>
        </w:rPr>
      </w:pPr>
    </w:p>
    <w:p>
      <w:pPr>
        <w:spacing w:line="276" w:lineRule="auto"/>
        <w:rPr>
          <w:rFonts w:hint="eastAsia"/>
          <w:b/>
          <w:color w:val="FFFFFF"/>
          <w:shd w:val="clear" w:color="auto" w:fill="EE8512"/>
          <w:lang w:val="en-US" w:eastAsia="zh-CN"/>
        </w:rPr>
      </w:pPr>
    </w:p>
    <w:p>
      <w:pPr>
        <w:spacing w:line="276" w:lineRule="auto"/>
        <w:rPr>
          <w:rFonts w:hint="eastAsia"/>
          <w:b/>
          <w:color w:val="FFFFFF"/>
          <w:shd w:val="clear" w:color="auto" w:fill="EE8512"/>
          <w:lang w:val="en-US" w:eastAsia="zh-CN"/>
        </w:rPr>
      </w:pPr>
    </w:p>
    <w:p>
      <w:pPr>
        <w:spacing w:line="276" w:lineRule="auto"/>
        <w:rPr>
          <w:rFonts w:hint="eastAsia"/>
          <w:b/>
          <w:color w:val="FFFFFF"/>
          <w:shd w:val="clear" w:color="auto" w:fill="EE8512"/>
          <w:lang w:val="en-US" w:eastAsia="zh-CN"/>
        </w:rPr>
      </w:pPr>
    </w:p>
    <w:p>
      <w:pPr>
        <w:spacing w:line="276" w:lineRule="auto"/>
        <w:rPr>
          <w:rFonts w:hint="eastAsia"/>
          <w:b/>
          <w:color w:val="FFFFFF"/>
          <w:shd w:val="clear" w:color="auto" w:fill="EE8512"/>
          <w:lang w:val="en-US" w:eastAsia="zh-CN"/>
        </w:rPr>
      </w:pPr>
    </w:p>
    <w:p>
      <w:pPr>
        <w:spacing w:line="276" w:lineRule="auto"/>
        <w:rPr>
          <w:rFonts w:hint="eastAsia"/>
          <w:b/>
          <w:color w:val="FFFFFF"/>
          <w:shd w:val="clear" w:color="auto" w:fill="EE8512"/>
          <w:lang w:val="en-US" w:eastAsia="zh-CN"/>
        </w:rPr>
      </w:pPr>
    </w:p>
    <w:p>
      <w:pPr>
        <w:spacing w:line="276" w:lineRule="auto"/>
        <w:rPr>
          <w:rFonts w:hint="eastAsia"/>
          <w:b/>
          <w:color w:val="FFFFFF"/>
          <w:shd w:val="clear" w:color="auto" w:fill="EE8512"/>
          <w:lang w:val="en-US" w:eastAsia="zh-CN"/>
        </w:rPr>
      </w:pPr>
    </w:p>
    <w:p>
      <w:pPr>
        <w:spacing w:line="276" w:lineRule="auto"/>
        <w:rPr>
          <w:rFonts w:hint="eastAsia"/>
          <w:b/>
          <w:color w:val="FFFFFF"/>
          <w:shd w:val="clear" w:color="auto" w:fill="EE8512"/>
          <w:lang w:val="en-US" w:eastAsia="zh-CN"/>
        </w:rPr>
      </w:pPr>
    </w:p>
    <w:p>
      <w:pPr>
        <w:spacing w:line="276" w:lineRule="auto"/>
        <w:rPr>
          <w:rFonts w:hint="eastAsia"/>
          <w:b/>
          <w:color w:val="FFFFFF"/>
          <w:shd w:val="clear" w:color="auto" w:fill="EE8512"/>
          <w:lang w:val="en-US" w:eastAsia="zh-CN"/>
        </w:rPr>
      </w:pPr>
      <w:r>
        <w:rPr>
          <w:rFonts w:hint="eastAsia"/>
          <w:b/>
          <w:color w:val="FFFFFF"/>
          <w:shd w:val="clear" w:color="auto" w:fill="EE8512"/>
          <w:lang w:val="en-US" w:eastAsia="zh-CN"/>
        </w:rPr>
        <w:t>技术参数</w:t>
      </w:r>
    </w:p>
    <w:p>
      <w:pPr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•  电源电压：交流220V±10% 50Hz±10%</w:t>
      </w:r>
    </w:p>
    <w:p>
      <w:pPr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 xml:space="preserve">•  测量范围: </w:t>
      </w:r>
    </w:p>
    <w:p>
      <w:pPr>
        <w:ind w:left="630" w:leftChars="100" w:hanging="420" w:hangingChars="20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⑴ 试样软化点在80℃以下者，用蒸馏水做加热介质，+5 ℃～+80℃</w:t>
      </w:r>
    </w:p>
    <w:p>
      <w:pPr>
        <w:ind w:left="630" w:leftChars="100" w:hanging="420" w:hangingChars="20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⑵ 试样软化点在80℃以上者，用甘油做加热介质，+32℃～+160℃</w:t>
      </w:r>
    </w:p>
    <w:p>
      <w:pPr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•  温度分辨率：0.01℃</w:t>
      </w:r>
    </w:p>
    <w:p>
      <w:pPr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•  搅拌器：搅拌速度连续可调</w:t>
      </w:r>
    </w:p>
    <w:p>
      <w:pPr>
        <w:ind w:left="1260" w:hanging="1260" w:hangingChars="60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•  加热速率</w:t>
      </w:r>
      <w:r>
        <w:rPr>
          <w:rFonts w:hint="eastAsia"/>
          <w:lang w:val="en-US" w:eastAsia="zh-CN"/>
        </w:rPr>
        <w:t>：</w:t>
      </w:r>
      <w:r>
        <w:rPr>
          <w:rFonts w:hint="eastAsia" w:eastAsiaTheme="minorEastAsia"/>
          <w:lang w:val="en-US" w:eastAsia="zh-CN"/>
        </w:rPr>
        <w:t>三分钟后自动调整为(5.0±0.5)℃/ min</w:t>
      </w:r>
    </w:p>
    <w:p>
      <w:pPr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•  软化点结果:液晶显示和打印机打印</w:t>
      </w:r>
    </w:p>
    <w:p>
      <w:pPr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•  加热功率：600W</w:t>
      </w:r>
    </w:p>
    <w:p>
      <w:pPr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•  计算机接口: RS-232C通讯接口</w:t>
      </w:r>
    </w:p>
    <w:p>
      <w:pPr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•  烧杯有效容积:1000ml</w:t>
      </w:r>
    </w:p>
    <w:p>
      <w:pPr>
        <w:ind w:left="1260" w:hanging="1260" w:hangingChars="60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•  环境条件：室温小于35℃且相对稳定，无空气对流现象</w:t>
      </w:r>
    </w:p>
    <w:p>
      <w:pPr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•  相对湿度：≤85％</w:t>
      </w:r>
      <w:bookmarkStart w:id="0" w:name="_GoBack"/>
      <w:bookmarkEnd w:id="0"/>
    </w:p>
    <w:p>
      <w:pPr>
        <w:jc w:val="left"/>
        <w:rPr>
          <w:rFonts w:hint="eastAsia"/>
          <w:b/>
          <w:color w:val="FFFFFF"/>
          <w:shd w:val="clear" w:color="auto" w:fill="EE8512"/>
          <w:lang w:val="en-US" w:eastAsia="zh-CN"/>
        </w:rPr>
      </w:pPr>
      <w:r>
        <w:rPr>
          <w:rFonts w:hint="eastAsia" w:eastAsiaTheme="minorEastAsia"/>
          <w:lang w:val="en-US" w:eastAsia="zh-CN"/>
        </w:rPr>
        <w:t>•  整机功耗：不大于700W</w:t>
      </w:r>
    </w:p>
    <w:sectPr>
      <w:type w:val="continuous"/>
      <w:pgSz w:w="11906" w:h="16838"/>
      <w:pgMar w:top="1440" w:right="1800" w:bottom="1440" w:left="1800" w:header="851" w:footer="992" w:gutter="0"/>
      <w:cols w:equalWidth="0" w:num="2">
        <w:col w:w="3940" w:space="425"/>
        <w:col w:w="394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rFonts w:hint="eastAsia"/>
      </w:rPr>
      <w:t>公司地址：北京市昌平区新元科技园A座B门8</w:t>
    </w:r>
    <w:r>
      <w:t xml:space="preserve">02                           </w:t>
    </w:r>
    <w:r>
      <w:rPr>
        <w:rFonts w:hint="eastAsia"/>
      </w:rPr>
      <w:t>公司网址：w</w:t>
    </w:r>
    <w:r>
      <w:t>ww.dltkj.cn</w:t>
    </w:r>
  </w:p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both"/>
    </w:pPr>
    <w:r>
      <w:rPr>
        <w:rFonts w:hint="eastAsia"/>
      </w:rPr>
      <w:t xml:space="preserve">得利特（北京）科技有限公司 </w:t>
    </w:r>
    <w:r>
      <w:t xml:space="preserve">                                 TEL:010-80764046; 010-80764056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68"/>
    <w:rsid w:val="00192E79"/>
    <w:rsid w:val="00297980"/>
    <w:rsid w:val="002D14C6"/>
    <w:rsid w:val="00366E61"/>
    <w:rsid w:val="004C32EB"/>
    <w:rsid w:val="00582090"/>
    <w:rsid w:val="00724D01"/>
    <w:rsid w:val="00B64A68"/>
    <w:rsid w:val="51D25252"/>
    <w:rsid w:val="52B647B5"/>
    <w:rsid w:val="54544941"/>
    <w:rsid w:val="5E9F1465"/>
    <w:rsid w:val="60757CA1"/>
    <w:rsid w:val="64303BD0"/>
    <w:rsid w:val="64712290"/>
    <w:rsid w:val="6B9A616C"/>
    <w:rsid w:val="72AE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64" w:lineRule="auto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pBdr>
        <w:bottom w:val="single" w:color="4472C4" w:themeColor="accent1" w:sz="4" w:space="1"/>
      </w:pBdr>
      <w:spacing w:before="400" w:after="40" w:line="240" w:lineRule="auto"/>
      <w:outlineLvl w:val="0"/>
    </w:pPr>
    <w:rPr>
      <w:rFonts w:asciiTheme="majorHAnsi" w:hAnsiTheme="majorHAnsi" w:eastAsiaTheme="majorEastAsia" w:cstheme="majorBidi"/>
      <w:color w:val="2F5597" w:themeColor="accent1" w:themeShade="BF"/>
      <w:sz w:val="36"/>
      <w:szCs w:val="36"/>
    </w:rPr>
  </w:style>
  <w:style w:type="paragraph" w:styleId="3">
    <w:name w:val="heading 2"/>
    <w:basedOn w:val="1"/>
    <w:next w:val="1"/>
    <w:link w:val="25"/>
    <w:semiHidden/>
    <w:unhideWhenUsed/>
    <w:qFormat/>
    <w:uiPriority w:val="9"/>
    <w:pPr>
      <w:keepNext/>
      <w:keepLines/>
      <w:spacing w:before="160" w:after="0" w:line="240" w:lineRule="auto"/>
      <w:outlineLvl w:val="1"/>
    </w:pPr>
    <w:rPr>
      <w:rFonts w:asciiTheme="majorHAnsi" w:hAnsiTheme="majorHAnsi" w:eastAsiaTheme="majorEastAsia" w:cstheme="majorBidi"/>
      <w:color w:val="2F5597" w:themeColor="accent1" w:themeShade="BF"/>
      <w:sz w:val="28"/>
      <w:szCs w:val="28"/>
    </w:rPr>
  </w:style>
  <w:style w:type="paragraph" w:styleId="4">
    <w:name w:val="heading 3"/>
    <w:basedOn w:val="1"/>
    <w:next w:val="1"/>
    <w:link w:val="26"/>
    <w:semiHidden/>
    <w:unhideWhenUsed/>
    <w:qFormat/>
    <w:uiPriority w:val="9"/>
    <w:pPr>
      <w:keepNext/>
      <w:keepLines/>
      <w:spacing w:before="80" w:after="0" w:line="240" w:lineRule="auto"/>
      <w:outlineLvl w:val="2"/>
    </w:pPr>
    <w:rPr>
      <w:rFonts w:asciiTheme="majorHAnsi" w:hAnsiTheme="majorHAnsi" w:eastAsiaTheme="majorEastAsia" w:cstheme="majorBidi"/>
      <w:color w:val="404040" w:themeColor="text1" w:themeTint="BF"/>
      <w:sz w:val="26"/>
      <w:szCs w:val="26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5">
    <w:name w:val="heading 4"/>
    <w:basedOn w:val="1"/>
    <w:next w:val="1"/>
    <w:link w:val="27"/>
    <w:semiHidden/>
    <w:unhideWhenUsed/>
    <w:qFormat/>
    <w:uiPriority w:val="9"/>
    <w:pPr>
      <w:keepNext/>
      <w:keepLines/>
      <w:spacing w:before="80" w:after="0"/>
      <w:outlineLvl w:val="3"/>
    </w:pPr>
    <w:rPr>
      <w:rFonts w:asciiTheme="majorHAnsi" w:hAnsiTheme="majorHAnsi" w:eastAsiaTheme="majorEastAsia" w:cstheme="majorBidi"/>
      <w:sz w:val="24"/>
      <w:szCs w:val="24"/>
    </w:rPr>
  </w:style>
  <w:style w:type="paragraph" w:styleId="6">
    <w:name w:val="heading 5"/>
    <w:basedOn w:val="1"/>
    <w:next w:val="1"/>
    <w:link w:val="28"/>
    <w:semiHidden/>
    <w:unhideWhenUsed/>
    <w:qFormat/>
    <w:uiPriority w:val="9"/>
    <w:pPr>
      <w:keepNext/>
      <w:keepLines/>
      <w:spacing w:before="80" w:after="0"/>
      <w:outlineLvl w:val="4"/>
    </w:pPr>
    <w:rPr>
      <w:rFonts w:asciiTheme="majorHAnsi" w:hAnsiTheme="majorHAnsi" w:eastAsiaTheme="majorEastAsia" w:cstheme="majorBidi"/>
      <w:i/>
      <w:iCs/>
      <w:sz w:val="22"/>
      <w:szCs w:val="22"/>
    </w:rPr>
  </w:style>
  <w:style w:type="paragraph" w:styleId="7">
    <w:name w:val="heading 6"/>
    <w:basedOn w:val="1"/>
    <w:next w:val="1"/>
    <w:link w:val="29"/>
    <w:semiHidden/>
    <w:unhideWhenUsed/>
    <w:qFormat/>
    <w:uiPriority w:val="9"/>
    <w:pPr>
      <w:keepNext/>
      <w:keepLines/>
      <w:spacing w:before="80" w:after="0"/>
      <w:outlineLvl w:val="5"/>
    </w:pPr>
    <w:rPr>
      <w:rFonts w:asciiTheme="majorHAnsi" w:hAnsiTheme="majorHAnsi"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8">
    <w:name w:val="heading 7"/>
    <w:basedOn w:val="1"/>
    <w:next w:val="1"/>
    <w:link w:val="30"/>
    <w:semiHidden/>
    <w:unhideWhenUsed/>
    <w:qFormat/>
    <w:uiPriority w:val="9"/>
    <w:pPr>
      <w:keepNext/>
      <w:keepLines/>
      <w:spacing w:before="80" w:after="0"/>
      <w:outlineLvl w:val="6"/>
    </w:pPr>
    <w:rPr>
      <w:rFonts w:asciiTheme="majorHAnsi" w:hAnsiTheme="majorHAnsi"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31"/>
    <w:semiHidden/>
    <w:unhideWhenUsed/>
    <w:qFormat/>
    <w:uiPriority w:val="9"/>
    <w:pPr>
      <w:keepNext/>
      <w:keepLines/>
      <w:spacing w:before="80" w:after="0"/>
      <w:outlineLvl w:val="7"/>
    </w:pPr>
    <w:rPr>
      <w:rFonts w:asciiTheme="majorHAnsi" w:hAnsiTheme="majorHAnsi" w:eastAsiaTheme="majorEastAsia" w:cstheme="majorBidi"/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9"/>
    <w:basedOn w:val="1"/>
    <w:next w:val="1"/>
    <w:link w:val="32"/>
    <w:semiHidden/>
    <w:unhideWhenUsed/>
    <w:qFormat/>
    <w:uiPriority w:val="9"/>
    <w:pPr>
      <w:keepNext/>
      <w:keepLines/>
      <w:spacing w:before="80" w:after="0"/>
      <w:outlineLvl w:val="8"/>
    </w:pPr>
    <w:rPr>
      <w:rFonts w:asciiTheme="majorHAnsi" w:hAnsiTheme="majorHAnsi" w:eastAsiaTheme="majorEastAsia" w:cstheme="majorBidi"/>
      <w:i/>
      <w:iCs/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2">
    <w:name w:val="footer"/>
    <w:basedOn w:val="1"/>
    <w:link w:val="22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link w:val="2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4"/>
    <w:qFormat/>
    <w:uiPriority w:val="11"/>
    <w:pPr>
      <w:spacing w:after="240" w:line="240" w:lineRule="auto"/>
    </w:pPr>
    <w:rPr>
      <w:rFonts w:asciiTheme="majorHAnsi" w:hAnsiTheme="majorHAnsi" w:eastAsiaTheme="majorEastAsia" w:cstheme="majorBidi"/>
      <w:color w:val="404040" w:themeColor="text1" w:themeTint="BF"/>
      <w:sz w:val="30"/>
      <w:szCs w:val="3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5">
    <w:name w:val="Title"/>
    <w:basedOn w:val="1"/>
    <w:next w:val="1"/>
    <w:link w:val="33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color w:val="2F5597" w:themeColor="accent1" w:themeShade="BF"/>
      <w:spacing w:val="-7"/>
      <w:sz w:val="80"/>
      <w:szCs w:val="80"/>
    </w:r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Emphasis"/>
    <w:basedOn w:val="16"/>
    <w:qFormat/>
    <w:uiPriority w:val="20"/>
    <w:rPr>
      <w:i/>
      <w:iCs/>
    </w:rPr>
  </w:style>
  <w:style w:type="character" w:styleId="19">
    <w:name w:val="Hyperlink"/>
    <w:basedOn w:val="1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1">
    <w:name w:val="页眉 字符"/>
    <w:basedOn w:val="16"/>
    <w:link w:val="13"/>
    <w:qFormat/>
    <w:uiPriority w:val="99"/>
    <w:rPr>
      <w:sz w:val="18"/>
      <w:szCs w:val="18"/>
    </w:rPr>
  </w:style>
  <w:style w:type="character" w:customStyle="1" w:styleId="22">
    <w:name w:val="页脚 字符"/>
    <w:basedOn w:val="16"/>
    <w:link w:val="12"/>
    <w:qFormat/>
    <w:uiPriority w:val="99"/>
    <w:rPr>
      <w:sz w:val="18"/>
      <w:szCs w:val="18"/>
    </w:rPr>
  </w:style>
  <w:style w:type="character" w:customStyle="1" w:styleId="23">
    <w:name w:val="Unresolved Mention"/>
    <w:basedOn w:val="16"/>
    <w:semiHidden/>
    <w:unhideWhenUsed/>
    <w:uiPriority w:val="99"/>
    <w:rPr>
      <w:color w:val="605E5C"/>
      <w:shd w:val="clear" w:color="auto" w:fill="E1DFDD"/>
    </w:rPr>
  </w:style>
  <w:style w:type="character" w:customStyle="1" w:styleId="24">
    <w:name w:val="标题 1 字符"/>
    <w:basedOn w:val="16"/>
    <w:link w:val="2"/>
    <w:qFormat/>
    <w:uiPriority w:val="9"/>
    <w:rPr>
      <w:rFonts w:asciiTheme="majorHAnsi" w:hAnsiTheme="majorHAnsi" w:eastAsiaTheme="majorEastAsia" w:cstheme="majorBidi"/>
      <w:color w:val="2F5597" w:themeColor="accent1" w:themeShade="BF"/>
      <w:sz w:val="36"/>
      <w:szCs w:val="36"/>
    </w:rPr>
  </w:style>
  <w:style w:type="character" w:customStyle="1" w:styleId="25">
    <w:name w:val="标题 2 字符"/>
    <w:basedOn w:val="16"/>
    <w:link w:val="3"/>
    <w:semiHidden/>
    <w:qFormat/>
    <w:uiPriority w:val="9"/>
    <w:rPr>
      <w:rFonts w:asciiTheme="majorHAnsi" w:hAnsiTheme="majorHAnsi" w:eastAsiaTheme="majorEastAsia" w:cstheme="majorBidi"/>
      <w:color w:val="2F5597" w:themeColor="accent1" w:themeShade="BF"/>
      <w:sz w:val="28"/>
      <w:szCs w:val="28"/>
    </w:rPr>
  </w:style>
  <w:style w:type="character" w:customStyle="1" w:styleId="26">
    <w:name w:val="标题 3 字符"/>
    <w:basedOn w:val="16"/>
    <w:link w:val="4"/>
    <w:semiHidden/>
    <w:qFormat/>
    <w:uiPriority w:val="9"/>
    <w:rPr>
      <w:rFonts w:asciiTheme="majorHAnsi" w:hAnsiTheme="majorHAnsi" w:eastAsiaTheme="majorEastAsia" w:cstheme="majorBidi"/>
      <w:color w:val="404040" w:themeColor="text1" w:themeTint="BF"/>
      <w:sz w:val="26"/>
      <w:szCs w:val="26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7">
    <w:name w:val="标题 4 字符"/>
    <w:basedOn w:val="16"/>
    <w:link w:val="5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28">
    <w:name w:val="标题 5 字符"/>
    <w:basedOn w:val="16"/>
    <w:link w:val="6"/>
    <w:semiHidden/>
    <w:qFormat/>
    <w:uiPriority w:val="9"/>
    <w:rPr>
      <w:rFonts w:asciiTheme="majorHAnsi" w:hAnsiTheme="majorHAnsi" w:eastAsiaTheme="majorEastAsia" w:cstheme="majorBidi"/>
      <w:i/>
      <w:iCs/>
      <w:sz w:val="22"/>
      <w:szCs w:val="22"/>
    </w:rPr>
  </w:style>
  <w:style w:type="character" w:customStyle="1" w:styleId="29">
    <w:name w:val="标题 6 字符"/>
    <w:basedOn w:val="16"/>
    <w:link w:val="7"/>
    <w:semiHidden/>
    <w:qFormat/>
    <w:uiPriority w:val="9"/>
    <w:rPr>
      <w:rFonts w:asciiTheme="majorHAnsi" w:hAnsiTheme="majorHAnsi"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0">
    <w:name w:val="标题 7 字符"/>
    <w:basedOn w:val="16"/>
    <w:link w:val="8"/>
    <w:semiHidden/>
    <w:uiPriority w:val="9"/>
    <w:rPr>
      <w:rFonts w:asciiTheme="majorHAnsi" w:hAnsiTheme="majorHAnsi"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1">
    <w:name w:val="标题 8 字符"/>
    <w:basedOn w:val="16"/>
    <w:link w:val="9"/>
    <w:semiHidden/>
    <w:uiPriority w:val="9"/>
    <w:rPr>
      <w:rFonts w:asciiTheme="majorHAnsi" w:hAnsiTheme="majorHAnsi" w:eastAsiaTheme="majorEastAsia" w:cstheme="majorBidi"/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2">
    <w:name w:val="标题 9 字符"/>
    <w:basedOn w:val="16"/>
    <w:link w:val="10"/>
    <w:semiHidden/>
    <w:uiPriority w:val="9"/>
    <w:rPr>
      <w:rFonts w:asciiTheme="majorHAnsi" w:hAnsiTheme="majorHAnsi" w:eastAsiaTheme="majorEastAsia" w:cstheme="majorBidi"/>
      <w:i/>
      <w:iCs/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3">
    <w:name w:val="标题 字符"/>
    <w:basedOn w:val="16"/>
    <w:link w:val="15"/>
    <w:uiPriority w:val="10"/>
    <w:rPr>
      <w:rFonts w:asciiTheme="majorHAnsi" w:hAnsiTheme="majorHAnsi" w:eastAsiaTheme="majorEastAsia" w:cstheme="majorBidi"/>
      <w:color w:val="2F5597" w:themeColor="accent1" w:themeShade="BF"/>
      <w:spacing w:val="-7"/>
      <w:sz w:val="80"/>
      <w:szCs w:val="80"/>
    </w:rPr>
  </w:style>
  <w:style w:type="character" w:customStyle="1" w:styleId="34">
    <w:name w:val="副标题 字符"/>
    <w:basedOn w:val="16"/>
    <w:link w:val="14"/>
    <w:uiPriority w:val="11"/>
    <w:rPr>
      <w:rFonts w:asciiTheme="majorHAnsi" w:hAnsiTheme="majorHAnsi" w:eastAsiaTheme="majorEastAsia" w:cstheme="majorBidi"/>
      <w:color w:val="404040" w:themeColor="text1" w:themeTint="BF"/>
      <w:sz w:val="30"/>
      <w:szCs w:val="3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36">
    <w:name w:val="Quote"/>
    <w:basedOn w:val="1"/>
    <w:next w:val="1"/>
    <w:link w:val="37"/>
    <w:qFormat/>
    <w:uiPriority w:val="2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37">
    <w:name w:val="引用 字符"/>
    <w:basedOn w:val="16"/>
    <w:link w:val="36"/>
    <w:uiPriority w:val="29"/>
    <w:rPr>
      <w:i/>
      <w:iCs/>
    </w:rPr>
  </w:style>
  <w:style w:type="paragraph" w:styleId="38">
    <w:name w:val="Intense Quote"/>
    <w:basedOn w:val="1"/>
    <w:next w:val="1"/>
    <w:link w:val="39"/>
    <w:qFormat/>
    <w:uiPriority w:val="30"/>
    <w:pPr>
      <w:spacing w:before="100" w:beforeAutospacing="1" w:after="240"/>
      <w:ind w:left="864" w:right="864"/>
      <w:jc w:val="center"/>
    </w:pPr>
    <w:rPr>
      <w:rFonts w:asciiTheme="majorHAnsi" w:hAnsiTheme="majorHAnsi" w:eastAsiaTheme="majorEastAsia" w:cstheme="majorBidi"/>
      <w:color w:val="4472C4" w:themeColor="accent1"/>
      <w:sz w:val="28"/>
      <w:szCs w:val="28"/>
      <w14:textFill>
        <w14:solidFill>
          <w14:schemeClr w14:val="accent1"/>
        </w14:solidFill>
      </w14:textFill>
    </w:rPr>
  </w:style>
  <w:style w:type="character" w:customStyle="1" w:styleId="39">
    <w:name w:val="明显引用 字符"/>
    <w:basedOn w:val="16"/>
    <w:link w:val="38"/>
    <w:qFormat/>
    <w:uiPriority w:val="30"/>
    <w:rPr>
      <w:rFonts w:asciiTheme="majorHAnsi" w:hAnsiTheme="majorHAnsi" w:eastAsiaTheme="majorEastAsia" w:cstheme="majorBidi"/>
      <w:color w:val="4472C4" w:themeColor="accent1"/>
      <w:sz w:val="28"/>
      <w:szCs w:val="28"/>
      <w14:textFill>
        <w14:solidFill>
          <w14:schemeClr w14:val="accent1"/>
        </w14:solidFill>
      </w14:textFill>
    </w:rPr>
  </w:style>
  <w:style w:type="character" w:customStyle="1" w:styleId="40">
    <w:name w:val="Subtle Emphasis"/>
    <w:basedOn w:val="16"/>
    <w:qFormat/>
    <w:uiPriority w:val="19"/>
    <w:rPr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1">
    <w:name w:val="Intense Emphasis"/>
    <w:basedOn w:val="16"/>
    <w:qFormat/>
    <w:uiPriority w:val="21"/>
    <w:rPr>
      <w:b/>
      <w:bCs/>
      <w:i/>
      <w:iCs/>
    </w:rPr>
  </w:style>
  <w:style w:type="character" w:customStyle="1" w:styleId="42">
    <w:name w:val="Subtle Reference"/>
    <w:basedOn w:val="16"/>
    <w:qFormat/>
    <w:uiPriority w:val="31"/>
    <w:rPr>
      <w:smallCap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3">
    <w:name w:val="Intense Reference"/>
    <w:basedOn w:val="16"/>
    <w:qFormat/>
    <w:uiPriority w:val="32"/>
    <w:rPr>
      <w:b/>
      <w:bCs/>
      <w:smallCaps/>
      <w:u w:val="single"/>
    </w:rPr>
  </w:style>
  <w:style w:type="character" w:customStyle="1" w:styleId="44">
    <w:name w:val="Book Title"/>
    <w:basedOn w:val="16"/>
    <w:qFormat/>
    <w:uiPriority w:val="33"/>
    <w:rPr>
      <w:b/>
      <w:bCs/>
      <w:smallCaps/>
    </w:rPr>
  </w:style>
  <w:style w:type="paragraph" w:customStyle="1" w:styleId="45">
    <w:name w:val="TOC Heading"/>
    <w:basedOn w:val="2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WPS Office_10.1.0.7520_F1E327BC-269C-435d-A152-05C5408002CA</Application>
  <DocSecurity>0</DocSecurity>
  <Lines>3</Lines>
  <Paragraphs>1</Paragraphs>
  <ScaleCrop>false</ScaleCrop>
  <Company>得利特（北京）科技有限公司</Company>
  <LinksUpToDate>false</LinksUpToDate>
  <CharactersWithSpaces>553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A5030自动沥青软化点测定仪</dc:title>
  <dc:subject>A5030自动沥青软化点测定仪</dc:subject>
  <dc:creator>Lenovo</dc:creator>
  <cp:lastModifiedBy>Lenovo</cp:lastModifiedBy>
  <cp:revision>3</cp:revision>
  <dcterms:created xsi:type="dcterms:W3CDTF">2018-07-12T06:49:00Z</dcterms:created>
  <dcterms:modified xsi:type="dcterms:W3CDTF">2018-08-09T11:28:07Z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