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E48" w:rsidRPr="00B82E48" w:rsidRDefault="00B82E48" w:rsidP="00B82E48">
      <w:pPr>
        <w:widowControl/>
        <w:pBdr>
          <w:bottom w:val="single" w:sz="6" w:space="8" w:color="05415C"/>
        </w:pBdr>
        <w:spacing w:before="1500" w:after="600"/>
        <w:jc w:val="left"/>
        <w:outlineLvl w:val="0"/>
        <w:rPr>
          <w:rFonts w:ascii="微软雅黑" w:eastAsia="微软雅黑" w:hAnsi="微软雅黑" w:cs="宋体"/>
          <w:b/>
          <w:bCs/>
          <w:color w:val="000000"/>
          <w:spacing w:val="15"/>
          <w:kern w:val="36"/>
          <w:sz w:val="30"/>
          <w:szCs w:val="30"/>
        </w:rPr>
      </w:pPr>
      <w:r w:rsidRPr="00B82E48">
        <w:rPr>
          <w:rFonts w:ascii="微软雅黑" w:eastAsia="微软雅黑" w:hAnsi="微软雅黑" w:cs="宋体" w:hint="eastAsia"/>
          <w:b/>
          <w:bCs/>
          <w:color w:val="000000"/>
          <w:spacing w:val="15"/>
          <w:kern w:val="36"/>
          <w:sz w:val="30"/>
          <w:szCs w:val="30"/>
        </w:rPr>
        <w:t>无需冷剂的台式磁共振波谱仪(NMR)</w:t>
      </w:r>
    </w:p>
    <w:p w:rsidR="00B82E48" w:rsidRPr="00B82E48" w:rsidRDefault="00B82E48" w:rsidP="00B82E48">
      <w:pPr>
        <w:widowControl/>
        <w:jc w:val="left"/>
        <w:rPr>
          <w:rFonts w:ascii="Verdana" w:eastAsia="宋体" w:hAnsi="Verdana" w:cs="宋体"/>
          <w:color w:val="000000"/>
          <w:spacing w:val="15"/>
          <w:kern w:val="0"/>
          <w:sz w:val="20"/>
          <w:szCs w:val="20"/>
        </w:rPr>
      </w:pPr>
      <w:r>
        <w:rPr>
          <w:rFonts w:ascii="Verdana" w:eastAsia="宋体" w:hAnsi="Verdana" w:cs="宋体"/>
          <w:noProof/>
          <w:color w:val="000000"/>
          <w:spacing w:val="15"/>
          <w:kern w:val="0"/>
          <w:sz w:val="20"/>
          <w:szCs w:val="20"/>
        </w:rPr>
        <w:drawing>
          <wp:inline distT="0" distB="0" distL="0" distR="0">
            <wp:extent cx="3810000" cy="3810000"/>
            <wp:effectExtent l="0" t="0" r="0" b="0"/>
            <wp:docPr id="2" name="图片 2" descr="http://www.lumtech.com.cn/images/p_20160624105030235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umtech.com.cn/images/p_201606241050302353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p>
    <w:p w:rsidR="00B82E48" w:rsidRPr="00B82E48" w:rsidRDefault="00B82E48" w:rsidP="00B82E48">
      <w:pPr>
        <w:widowControl/>
        <w:spacing w:before="100" w:beforeAutospacing="1" w:after="100" w:afterAutospacing="1" w:line="420" w:lineRule="atLeast"/>
        <w:jc w:val="left"/>
        <w:rPr>
          <w:rFonts w:ascii="Verdana" w:eastAsia="宋体" w:hAnsi="Verdana" w:cs="宋体"/>
          <w:color w:val="000000"/>
          <w:spacing w:val="15"/>
          <w:kern w:val="0"/>
          <w:szCs w:val="21"/>
        </w:rPr>
      </w:pPr>
      <w:r w:rsidRPr="00B82E48">
        <w:rPr>
          <w:rFonts w:ascii="Verdana" w:eastAsia="宋体" w:hAnsi="Verdana" w:cs="宋体"/>
          <w:color w:val="000000"/>
          <w:spacing w:val="15"/>
          <w:kern w:val="0"/>
          <w:szCs w:val="21"/>
        </w:rPr>
        <w:t>无需冷剂的台式磁共振波谱仪</w:t>
      </w:r>
      <w:r w:rsidRPr="00B82E48">
        <w:rPr>
          <w:rFonts w:ascii="Verdana" w:eastAsia="宋体" w:hAnsi="Verdana" w:cs="宋体"/>
          <w:color w:val="000000"/>
          <w:spacing w:val="15"/>
          <w:kern w:val="0"/>
          <w:szCs w:val="21"/>
        </w:rPr>
        <w:t>( NMR) -Pulsar</w:t>
      </w:r>
      <w:r w:rsidRPr="00B82E48">
        <w:rPr>
          <w:rFonts w:ascii="Verdana" w:eastAsia="宋体" w:hAnsi="Verdana" w:cs="宋体"/>
          <w:color w:val="000000"/>
          <w:spacing w:val="15"/>
          <w:kern w:val="0"/>
          <w:szCs w:val="21"/>
        </w:rPr>
        <w:br/>
      </w:r>
      <w:r w:rsidRPr="00B82E48">
        <w:rPr>
          <w:rFonts w:ascii="Verdana" w:eastAsia="宋体" w:hAnsi="Verdana" w:cs="宋体"/>
          <w:color w:val="000000"/>
          <w:spacing w:val="15"/>
          <w:kern w:val="0"/>
          <w:szCs w:val="21"/>
        </w:rPr>
        <w:t>牛津仪器研制的</w:t>
      </w:r>
      <w:r w:rsidRPr="00B82E48">
        <w:rPr>
          <w:rFonts w:ascii="Verdana" w:eastAsia="宋体" w:hAnsi="Verdana" w:cs="宋体"/>
          <w:color w:val="000000"/>
          <w:spacing w:val="15"/>
          <w:kern w:val="0"/>
          <w:szCs w:val="21"/>
        </w:rPr>
        <w:t xml:space="preserve"> </w:t>
      </w:r>
      <w:proofErr w:type="spellStart"/>
      <w:r w:rsidRPr="00B82E48">
        <w:rPr>
          <w:rFonts w:ascii="Verdana" w:eastAsia="宋体" w:hAnsi="Verdana" w:cs="宋体"/>
          <w:color w:val="000000"/>
          <w:spacing w:val="15"/>
          <w:kern w:val="0"/>
          <w:szCs w:val="21"/>
        </w:rPr>
        <w:t>Pulsar</w:t>
      </w:r>
      <w:r w:rsidRPr="00B82E48">
        <w:rPr>
          <w:rFonts w:ascii="Verdana" w:eastAsia="宋体" w:hAnsi="Verdana" w:cs="宋体"/>
          <w:color w:val="000000"/>
          <w:spacing w:val="15"/>
          <w:kern w:val="0"/>
          <w:szCs w:val="21"/>
          <w:vertAlign w:val="superscript"/>
        </w:rPr>
        <w:t>TM</w:t>
      </w:r>
      <w:proofErr w:type="spellEnd"/>
      <w:r w:rsidRPr="00B82E48">
        <w:rPr>
          <w:rFonts w:ascii="Verdana" w:eastAsia="宋体" w:hAnsi="Verdana" w:cs="宋体"/>
          <w:color w:val="000000"/>
          <w:spacing w:val="15"/>
          <w:kern w:val="0"/>
          <w:szCs w:val="21"/>
        </w:rPr>
        <w:t> </w:t>
      </w:r>
      <w:r w:rsidRPr="00B82E48">
        <w:rPr>
          <w:rFonts w:ascii="Verdana" w:eastAsia="宋体" w:hAnsi="Verdana" w:cs="宋体"/>
          <w:color w:val="000000"/>
          <w:spacing w:val="15"/>
          <w:kern w:val="0"/>
          <w:szCs w:val="21"/>
        </w:rPr>
        <w:t>核磁共振波谱仪将高端的智能化核磁共振波谱技术带到实验室中，让核磁共振复杂的波谱技术普及大众。</w:t>
      </w:r>
      <w:r w:rsidRPr="00B82E48">
        <w:rPr>
          <w:rFonts w:ascii="Verdana" w:eastAsia="宋体" w:hAnsi="Verdana" w:cs="宋体"/>
          <w:color w:val="000000"/>
          <w:spacing w:val="15"/>
          <w:kern w:val="0"/>
          <w:szCs w:val="21"/>
        </w:rPr>
        <w:br/>
        <w:t>Pulsar</w:t>
      </w:r>
      <w:r w:rsidRPr="00B82E48">
        <w:rPr>
          <w:rFonts w:ascii="Verdana" w:eastAsia="宋体" w:hAnsi="Verdana" w:cs="宋体"/>
          <w:color w:val="000000"/>
          <w:spacing w:val="15"/>
          <w:kern w:val="0"/>
          <w:szCs w:val="21"/>
        </w:rPr>
        <w:t>是无需制冷剂的台式核磁共振系统，使用方便，无需超导磁体仪器那样有特别的要求。</w:t>
      </w:r>
      <w:r w:rsidRPr="00B82E48">
        <w:rPr>
          <w:rFonts w:ascii="Verdana" w:eastAsia="宋体" w:hAnsi="Verdana" w:cs="宋体"/>
          <w:color w:val="000000"/>
          <w:spacing w:val="15"/>
          <w:kern w:val="0"/>
          <w:szCs w:val="21"/>
        </w:rPr>
        <w:br/>
        <w:t>Pulsar</w:t>
      </w:r>
      <w:r w:rsidRPr="00B82E48">
        <w:rPr>
          <w:rFonts w:ascii="Verdana" w:eastAsia="宋体" w:hAnsi="Verdana" w:cs="宋体"/>
          <w:color w:val="000000"/>
          <w:spacing w:val="15"/>
          <w:kern w:val="0"/>
          <w:szCs w:val="21"/>
        </w:rPr>
        <w:t>占用的空间非常小，适用于几乎任何实验室，无论是和化学反应器放在一起的应用研究环境，还是接近工业生产线的检测区域均可适用。</w:t>
      </w:r>
    </w:p>
    <w:p w:rsidR="00B82E48" w:rsidRPr="00B82E48" w:rsidRDefault="00B82E48" w:rsidP="00B82E48">
      <w:pPr>
        <w:widowControl/>
        <w:pBdr>
          <w:bottom w:val="single" w:sz="6" w:space="0" w:color="05485C"/>
        </w:pBdr>
        <w:spacing w:before="600" w:after="100" w:afterAutospacing="1" w:line="384" w:lineRule="atLeast"/>
        <w:jc w:val="left"/>
        <w:outlineLvl w:val="1"/>
        <w:rPr>
          <w:rFonts w:ascii="Verdana" w:eastAsia="宋体" w:hAnsi="Verdana" w:cs="宋体"/>
          <w:b/>
          <w:bCs/>
          <w:color w:val="000000"/>
          <w:spacing w:val="15"/>
          <w:kern w:val="0"/>
          <w:sz w:val="36"/>
          <w:szCs w:val="36"/>
        </w:rPr>
      </w:pPr>
      <w:r w:rsidRPr="00B82E48">
        <w:rPr>
          <w:rFonts w:ascii="Verdana" w:eastAsia="宋体" w:hAnsi="Verdana" w:cs="宋体"/>
          <w:b/>
          <w:bCs/>
          <w:color w:val="000000"/>
          <w:spacing w:val="15"/>
          <w:kern w:val="0"/>
          <w:sz w:val="36"/>
          <w:szCs w:val="36"/>
        </w:rPr>
        <w:t>详细介绍</w:t>
      </w:r>
    </w:p>
    <w:p w:rsidR="00B82E48" w:rsidRPr="00B82E48" w:rsidRDefault="00B82E48" w:rsidP="00B82E48">
      <w:pPr>
        <w:widowControl/>
        <w:spacing w:before="100" w:beforeAutospacing="1" w:after="100" w:afterAutospacing="1" w:line="420" w:lineRule="atLeast"/>
        <w:jc w:val="left"/>
        <w:rPr>
          <w:rFonts w:ascii="Verdana" w:eastAsia="宋体" w:hAnsi="Verdana" w:cs="宋体"/>
          <w:color w:val="000000"/>
          <w:spacing w:val="15"/>
          <w:kern w:val="0"/>
          <w:szCs w:val="21"/>
        </w:rPr>
      </w:pPr>
      <w:r w:rsidRPr="00B82E48">
        <w:rPr>
          <w:rFonts w:ascii="Verdana" w:eastAsia="宋体" w:hAnsi="Verdana" w:cs="宋体"/>
          <w:b/>
          <w:bCs/>
          <w:color w:val="0000FF"/>
          <w:spacing w:val="15"/>
          <w:kern w:val="0"/>
          <w:sz w:val="27"/>
          <w:szCs w:val="27"/>
        </w:rPr>
        <w:lastRenderedPageBreak/>
        <w:t xml:space="preserve">　　无需冷剂的台式磁共振波谱仪</w:t>
      </w:r>
      <w:r w:rsidRPr="00B82E48">
        <w:rPr>
          <w:rFonts w:ascii="Verdana" w:eastAsia="宋体" w:hAnsi="Verdana" w:cs="宋体"/>
          <w:b/>
          <w:bCs/>
          <w:color w:val="0000FF"/>
          <w:spacing w:val="15"/>
          <w:kern w:val="0"/>
          <w:sz w:val="27"/>
          <w:szCs w:val="27"/>
        </w:rPr>
        <w:t>(NMR)-Pulsar</w:t>
      </w:r>
    </w:p>
    <w:p w:rsidR="00B82E48" w:rsidRPr="00B82E48" w:rsidRDefault="00B82E48" w:rsidP="00B82E48">
      <w:pPr>
        <w:widowControl/>
        <w:spacing w:line="384" w:lineRule="atLeast"/>
        <w:jc w:val="center"/>
        <w:rPr>
          <w:rFonts w:ascii="Verdana" w:eastAsia="宋体" w:hAnsi="Verdana" w:cs="宋体"/>
          <w:color w:val="000000"/>
          <w:spacing w:val="15"/>
          <w:kern w:val="0"/>
          <w:szCs w:val="21"/>
        </w:rPr>
      </w:pPr>
      <w:r>
        <w:rPr>
          <w:rFonts w:ascii="Verdana" w:eastAsia="宋体" w:hAnsi="Verdana" w:cs="宋体"/>
          <w:noProof/>
          <w:color w:val="000000"/>
          <w:spacing w:val="15"/>
          <w:kern w:val="0"/>
          <w:szCs w:val="21"/>
        </w:rPr>
        <w:drawing>
          <wp:inline distT="0" distB="0" distL="0" distR="0">
            <wp:extent cx="6197600" cy="3441700"/>
            <wp:effectExtent l="0" t="0" r="0" b="6350"/>
            <wp:docPr id="1" name="图片 1" descr="http://www.lumtech.com.cn/images/article/image/201606241057511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umtech.com.cn/images/article/image/2016062410575116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97600" cy="3441700"/>
                    </a:xfrm>
                    <a:prstGeom prst="rect">
                      <a:avLst/>
                    </a:prstGeom>
                    <a:noFill/>
                    <a:ln>
                      <a:noFill/>
                    </a:ln>
                  </pic:spPr>
                </pic:pic>
              </a:graphicData>
            </a:graphic>
          </wp:inline>
        </w:drawing>
      </w:r>
    </w:p>
    <w:p w:rsidR="00B82E48" w:rsidRPr="00B82E48" w:rsidRDefault="00B82E48" w:rsidP="00B82E48">
      <w:pPr>
        <w:widowControl/>
        <w:spacing w:before="100" w:beforeAutospacing="1" w:after="100" w:afterAutospacing="1" w:line="420" w:lineRule="atLeast"/>
        <w:jc w:val="left"/>
        <w:rPr>
          <w:rFonts w:ascii="Verdana" w:eastAsia="宋体" w:hAnsi="Verdana" w:cs="宋体"/>
          <w:color w:val="000000"/>
          <w:spacing w:val="15"/>
          <w:kern w:val="0"/>
          <w:szCs w:val="21"/>
        </w:rPr>
      </w:pPr>
      <w:r w:rsidRPr="00B82E48">
        <w:rPr>
          <w:rFonts w:ascii="Verdana" w:eastAsia="宋体" w:hAnsi="Verdana" w:cs="宋体"/>
          <w:color w:val="000000"/>
          <w:spacing w:val="15"/>
          <w:kern w:val="0"/>
          <w:szCs w:val="21"/>
        </w:rPr>
        <w:t xml:space="preserve">   </w:t>
      </w:r>
      <w:r w:rsidRPr="00B82E48">
        <w:rPr>
          <w:rFonts w:ascii="Verdana" w:eastAsia="宋体" w:hAnsi="Verdana" w:cs="宋体"/>
          <w:color w:val="000000"/>
          <w:spacing w:val="15"/>
          <w:kern w:val="0"/>
          <w:szCs w:val="21"/>
        </w:rPr>
        <w:t xml:space="preserve">　</w:t>
      </w:r>
      <w:r w:rsidRPr="00B82E48">
        <w:rPr>
          <w:rFonts w:ascii="Verdana" w:eastAsia="宋体" w:hAnsi="Verdana" w:cs="宋体"/>
          <w:color w:val="000000"/>
          <w:spacing w:val="15"/>
          <w:kern w:val="0"/>
          <w:szCs w:val="21"/>
        </w:rPr>
        <w:t xml:space="preserve">60 MHz </w:t>
      </w:r>
      <w:r w:rsidRPr="00B82E48">
        <w:rPr>
          <w:rFonts w:ascii="Verdana" w:eastAsia="宋体" w:hAnsi="Verdana" w:cs="宋体"/>
          <w:color w:val="000000"/>
          <w:spacing w:val="15"/>
          <w:kern w:val="0"/>
          <w:szCs w:val="21"/>
        </w:rPr>
        <w:t>稀土永磁体</w:t>
      </w:r>
    </w:p>
    <w:p w:rsidR="00B82E48" w:rsidRPr="00B82E48" w:rsidRDefault="00B82E48" w:rsidP="00B82E48">
      <w:pPr>
        <w:widowControl/>
        <w:spacing w:before="100" w:beforeAutospacing="1" w:after="100" w:afterAutospacing="1" w:line="420" w:lineRule="atLeast"/>
        <w:jc w:val="left"/>
        <w:rPr>
          <w:rFonts w:ascii="Verdana" w:eastAsia="宋体" w:hAnsi="Verdana" w:cs="宋体"/>
          <w:color w:val="000000"/>
          <w:spacing w:val="15"/>
          <w:kern w:val="0"/>
          <w:szCs w:val="21"/>
        </w:rPr>
      </w:pPr>
      <w:r w:rsidRPr="00B82E48">
        <w:rPr>
          <w:rFonts w:ascii="Verdana" w:eastAsia="宋体" w:hAnsi="Verdana" w:cs="宋体"/>
          <w:color w:val="000000"/>
          <w:spacing w:val="15"/>
          <w:kern w:val="0"/>
          <w:szCs w:val="21"/>
        </w:rPr>
        <w:t xml:space="preserve">　　真正的高分辨率，</w:t>
      </w:r>
      <w:r w:rsidRPr="00B82E48">
        <w:rPr>
          <w:rFonts w:ascii="Verdana" w:eastAsia="宋体" w:hAnsi="Verdana" w:cs="宋体"/>
          <w:color w:val="000000"/>
          <w:spacing w:val="15"/>
          <w:kern w:val="0"/>
          <w:szCs w:val="21"/>
        </w:rPr>
        <w:t>&lt;1Hz</w:t>
      </w:r>
    </w:p>
    <w:p w:rsidR="00B82E48" w:rsidRPr="00B82E48" w:rsidRDefault="00B82E48" w:rsidP="00B82E48">
      <w:pPr>
        <w:widowControl/>
        <w:spacing w:before="100" w:beforeAutospacing="1" w:after="100" w:afterAutospacing="1" w:line="420" w:lineRule="atLeast"/>
        <w:jc w:val="left"/>
        <w:rPr>
          <w:rFonts w:ascii="Verdana" w:eastAsia="宋体" w:hAnsi="Verdana" w:cs="宋体"/>
          <w:color w:val="000000"/>
          <w:spacing w:val="15"/>
          <w:kern w:val="0"/>
          <w:szCs w:val="21"/>
        </w:rPr>
      </w:pPr>
      <w:r w:rsidRPr="00B82E48">
        <w:rPr>
          <w:rFonts w:ascii="Verdana" w:eastAsia="宋体" w:hAnsi="Verdana" w:cs="宋体"/>
          <w:color w:val="000000"/>
          <w:spacing w:val="15"/>
          <w:kern w:val="0"/>
          <w:szCs w:val="21"/>
        </w:rPr>
        <w:t xml:space="preserve">　　无需制冷剂</w:t>
      </w:r>
    </w:p>
    <w:p w:rsidR="00B82E48" w:rsidRPr="00B82E48" w:rsidRDefault="00B82E48" w:rsidP="00B82E48">
      <w:pPr>
        <w:widowControl/>
        <w:spacing w:before="100" w:beforeAutospacing="1" w:after="100" w:afterAutospacing="1" w:line="420" w:lineRule="atLeast"/>
        <w:jc w:val="left"/>
        <w:rPr>
          <w:rFonts w:ascii="Verdana" w:eastAsia="宋体" w:hAnsi="Verdana" w:cs="宋体"/>
          <w:color w:val="000000"/>
          <w:spacing w:val="15"/>
          <w:kern w:val="0"/>
          <w:szCs w:val="21"/>
        </w:rPr>
      </w:pPr>
      <w:r w:rsidRPr="00B82E48">
        <w:rPr>
          <w:rFonts w:ascii="Verdana" w:eastAsia="宋体" w:hAnsi="Verdana" w:cs="宋体"/>
          <w:color w:val="000000"/>
          <w:spacing w:val="15"/>
          <w:kern w:val="0"/>
          <w:szCs w:val="21"/>
        </w:rPr>
        <w:t xml:space="preserve">　　单探头就可测量</w:t>
      </w:r>
      <w:r w:rsidRPr="00B82E48">
        <w:rPr>
          <w:rFonts w:ascii="Verdana" w:eastAsia="宋体" w:hAnsi="Verdana" w:cs="宋体"/>
          <w:color w:val="000000"/>
          <w:spacing w:val="15"/>
          <w:kern w:val="0"/>
          <w:szCs w:val="21"/>
          <w:vertAlign w:val="superscript"/>
        </w:rPr>
        <w:t>19</w:t>
      </w:r>
      <w:r w:rsidRPr="00B82E48">
        <w:rPr>
          <w:rFonts w:ascii="Verdana" w:eastAsia="宋体" w:hAnsi="Verdana" w:cs="宋体"/>
          <w:color w:val="000000"/>
          <w:spacing w:val="15"/>
          <w:kern w:val="0"/>
          <w:szCs w:val="21"/>
        </w:rPr>
        <w:t xml:space="preserve">F </w:t>
      </w:r>
      <w:r w:rsidRPr="00B82E48">
        <w:rPr>
          <w:rFonts w:ascii="Verdana" w:eastAsia="宋体" w:hAnsi="Verdana" w:cs="宋体"/>
          <w:color w:val="000000"/>
          <w:spacing w:val="15"/>
          <w:kern w:val="0"/>
          <w:szCs w:val="21"/>
        </w:rPr>
        <w:t>或</w:t>
      </w:r>
      <w:r w:rsidRPr="00B82E48">
        <w:rPr>
          <w:rFonts w:ascii="Verdana" w:eastAsia="宋体" w:hAnsi="Verdana" w:cs="宋体"/>
          <w:color w:val="000000"/>
          <w:spacing w:val="15"/>
          <w:kern w:val="0"/>
          <w:szCs w:val="21"/>
        </w:rPr>
        <w:t> </w:t>
      </w:r>
      <w:r w:rsidRPr="00B82E48">
        <w:rPr>
          <w:rFonts w:ascii="Verdana" w:eastAsia="宋体" w:hAnsi="Verdana" w:cs="宋体"/>
          <w:color w:val="000000"/>
          <w:spacing w:val="15"/>
          <w:kern w:val="0"/>
          <w:szCs w:val="21"/>
          <w:vertAlign w:val="superscript"/>
        </w:rPr>
        <w:t>1</w:t>
      </w:r>
      <w:r w:rsidRPr="00B82E48">
        <w:rPr>
          <w:rFonts w:ascii="Verdana" w:eastAsia="宋体" w:hAnsi="Verdana" w:cs="宋体"/>
          <w:color w:val="000000"/>
          <w:spacing w:val="15"/>
          <w:kern w:val="0"/>
          <w:szCs w:val="21"/>
        </w:rPr>
        <w:t>H NMR</w:t>
      </w:r>
      <w:r w:rsidRPr="00B82E48">
        <w:rPr>
          <w:rFonts w:ascii="Verdana" w:eastAsia="宋体" w:hAnsi="Verdana" w:cs="宋体"/>
          <w:color w:val="000000"/>
          <w:spacing w:val="15"/>
          <w:kern w:val="0"/>
          <w:szCs w:val="21"/>
        </w:rPr>
        <w:t>波谱</w:t>
      </w:r>
    </w:p>
    <w:p w:rsidR="00B82E48" w:rsidRPr="00B82E48" w:rsidRDefault="00B82E48" w:rsidP="00B82E48">
      <w:pPr>
        <w:widowControl/>
        <w:spacing w:before="100" w:beforeAutospacing="1" w:after="100" w:afterAutospacing="1" w:line="420" w:lineRule="atLeast"/>
        <w:jc w:val="left"/>
        <w:rPr>
          <w:rFonts w:ascii="Verdana" w:eastAsia="宋体" w:hAnsi="Verdana" w:cs="宋体"/>
          <w:color w:val="000000"/>
          <w:spacing w:val="15"/>
          <w:kern w:val="0"/>
          <w:szCs w:val="21"/>
        </w:rPr>
      </w:pPr>
      <w:r w:rsidRPr="00B82E48">
        <w:rPr>
          <w:rFonts w:ascii="Verdana" w:eastAsia="宋体" w:hAnsi="Verdana" w:cs="宋体"/>
          <w:color w:val="000000"/>
          <w:spacing w:val="15"/>
          <w:kern w:val="0"/>
          <w:szCs w:val="21"/>
        </w:rPr>
        <w:t xml:space="preserve">　　可选具备</w:t>
      </w:r>
      <w:r w:rsidRPr="00B82E48">
        <w:rPr>
          <w:rFonts w:ascii="Verdana" w:eastAsia="宋体" w:hAnsi="Verdana" w:cs="宋体"/>
          <w:color w:val="000000"/>
          <w:spacing w:val="15"/>
          <w:kern w:val="0"/>
          <w:szCs w:val="21"/>
          <w:vertAlign w:val="superscript"/>
        </w:rPr>
        <w:t>13</w:t>
      </w:r>
      <w:r w:rsidRPr="00B82E48">
        <w:rPr>
          <w:rFonts w:ascii="Verdana" w:eastAsia="宋体" w:hAnsi="Verdana" w:cs="宋体"/>
          <w:color w:val="000000"/>
          <w:spacing w:val="15"/>
          <w:kern w:val="0"/>
          <w:szCs w:val="21"/>
        </w:rPr>
        <w:t>C</w:t>
      </w:r>
      <w:r w:rsidRPr="00B82E48">
        <w:rPr>
          <w:rFonts w:ascii="Verdana" w:eastAsia="宋体" w:hAnsi="Verdana" w:cs="宋体"/>
          <w:color w:val="000000"/>
          <w:spacing w:val="15"/>
          <w:kern w:val="0"/>
          <w:szCs w:val="21"/>
        </w:rPr>
        <w:t>谱的检测</w:t>
      </w:r>
    </w:p>
    <w:p w:rsidR="00B82E48" w:rsidRPr="00B82E48" w:rsidRDefault="00B82E48" w:rsidP="00B82E48">
      <w:pPr>
        <w:widowControl/>
        <w:spacing w:before="100" w:beforeAutospacing="1" w:after="100" w:afterAutospacing="1" w:line="420" w:lineRule="atLeast"/>
        <w:jc w:val="left"/>
        <w:rPr>
          <w:rFonts w:ascii="Verdana" w:eastAsia="宋体" w:hAnsi="Verdana" w:cs="宋体"/>
          <w:color w:val="000000"/>
          <w:spacing w:val="15"/>
          <w:kern w:val="0"/>
          <w:szCs w:val="21"/>
        </w:rPr>
      </w:pPr>
      <w:r w:rsidRPr="00B82E48">
        <w:rPr>
          <w:rFonts w:ascii="Verdana" w:eastAsia="宋体" w:hAnsi="Verdana" w:cs="宋体"/>
          <w:color w:val="000000"/>
          <w:spacing w:val="15"/>
          <w:kern w:val="0"/>
          <w:szCs w:val="21"/>
        </w:rPr>
        <w:t xml:space="preserve">　　同核二维磁共振实验</w:t>
      </w:r>
    </w:p>
    <w:p w:rsidR="00B82E48" w:rsidRPr="00B82E48" w:rsidRDefault="00B82E48" w:rsidP="00B82E48">
      <w:pPr>
        <w:widowControl/>
        <w:spacing w:before="100" w:beforeAutospacing="1" w:after="100" w:afterAutospacing="1" w:line="420" w:lineRule="atLeast"/>
        <w:jc w:val="left"/>
        <w:rPr>
          <w:rFonts w:ascii="Verdana" w:eastAsia="宋体" w:hAnsi="Verdana" w:cs="宋体"/>
          <w:color w:val="000000"/>
          <w:spacing w:val="15"/>
          <w:kern w:val="0"/>
          <w:szCs w:val="21"/>
        </w:rPr>
      </w:pPr>
      <w:r w:rsidRPr="00B82E48">
        <w:rPr>
          <w:rFonts w:ascii="Verdana" w:eastAsia="宋体" w:hAnsi="Verdana" w:cs="宋体"/>
          <w:color w:val="000000"/>
          <w:spacing w:val="15"/>
          <w:kern w:val="0"/>
          <w:szCs w:val="21"/>
        </w:rPr>
        <w:t xml:space="preserve">　　无需特别的实验室</w:t>
      </w:r>
    </w:p>
    <w:p w:rsidR="00B82E48" w:rsidRPr="00B82E48" w:rsidRDefault="00B82E48" w:rsidP="00B82E48">
      <w:pPr>
        <w:widowControl/>
        <w:spacing w:before="100" w:beforeAutospacing="1" w:after="100" w:afterAutospacing="1" w:line="420" w:lineRule="atLeast"/>
        <w:jc w:val="left"/>
        <w:rPr>
          <w:rFonts w:ascii="Verdana" w:eastAsia="宋体" w:hAnsi="Verdana" w:cs="宋体"/>
          <w:color w:val="000000"/>
          <w:spacing w:val="15"/>
          <w:kern w:val="0"/>
          <w:szCs w:val="21"/>
        </w:rPr>
      </w:pPr>
      <w:r w:rsidRPr="00B82E48">
        <w:rPr>
          <w:rFonts w:ascii="Verdana" w:eastAsia="宋体" w:hAnsi="Verdana" w:cs="宋体"/>
          <w:color w:val="000000"/>
          <w:spacing w:val="15"/>
          <w:kern w:val="0"/>
          <w:szCs w:val="21"/>
        </w:rPr>
        <w:t xml:space="preserve">　　占用的空间非常小，适用于几乎任何实验室，无论是和化学反应器放在一起的应用研究环境，还是接近工业生产线的检测区域均可适用</w:t>
      </w:r>
    </w:p>
    <w:p w:rsidR="00B82E48" w:rsidRPr="00B82E48" w:rsidRDefault="00B82E48" w:rsidP="00B82E48">
      <w:pPr>
        <w:widowControl/>
        <w:spacing w:before="100" w:beforeAutospacing="1" w:after="100" w:afterAutospacing="1" w:line="420" w:lineRule="atLeast"/>
        <w:jc w:val="left"/>
        <w:rPr>
          <w:rFonts w:ascii="Verdana" w:eastAsia="宋体" w:hAnsi="Verdana" w:cs="宋体"/>
          <w:color w:val="000000"/>
          <w:spacing w:val="15"/>
          <w:kern w:val="0"/>
          <w:szCs w:val="21"/>
        </w:rPr>
      </w:pPr>
      <w:r w:rsidRPr="00B82E48">
        <w:rPr>
          <w:rFonts w:ascii="Verdana" w:eastAsia="宋体" w:hAnsi="Verdana" w:cs="宋体"/>
          <w:color w:val="000000"/>
          <w:spacing w:val="15"/>
          <w:kern w:val="0"/>
          <w:szCs w:val="21"/>
        </w:rPr>
        <w:t xml:space="preserve">　　本科教学的完美设备，易于本科生操作</w:t>
      </w:r>
    </w:p>
    <w:p w:rsidR="00B82E48" w:rsidRPr="00B82E48" w:rsidRDefault="00B82E48" w:rsidP="00B82E48">
      <w:pPr>
        <w:widowControl/>
        <w:spacing w:before="100" w:beforeAutospacing="1" w:after="100" w:afterAutospacing="1" w:line="420" w:lineRule="atLeast"/>
        <w:jc w:val="left"/>
        <w:rPr>
          <w:rFonts w:ascii="Verdana" w:eastAsia="宋体" w:hAnsi="Verdana" w:cs="宋体"/>
          <w:color w:val="000000"/>
          <w:spacing w:val="15"/>
          <w:kern w:val="0"/>
          <w:szCs w:val="21"/>
        </w:rPr>
      </w:pPr>
      <w:r w:rsidRPr="00B82E48">
        <w:rPr>
          <w:rFonts w:ascii="Verdana" w:eastAsia="宋体" w:hAnsi="Verdana" w:cs="宋体"/>
          <w:color w:val="000000"/>
          <w:spacing w:val="15"/>
          <w:kern w:val="0"/>
          <w:szCs w:val="21"/>
        </w:rPr>
        <w:t xml:space="preserve">　</w:t>
      </w:r>
      <w:r w:rsidRPr="00B82E48">
        <w:rPr>
          <w:rFonts w:ascii="Verdana" w:eastAsia="宋体" w:hAnsi="Verdana" w:cs="宋体"/>
          <w:b/>
          <w:bCs/>
          <w:color w:val="000000"/>
          <w:spacing w:val="15"/>
          <w:kern w:val="0"/>
          <w:szCs w:val="21"/>
        </w:rPr>
        <w:t xml:space="preserve">　性能优越</w:t>
      </w:r>
    </w:p>
    <w:p w:rsidR="00B82E48" w:rsidRPr="00B82E48" w:rsidRDefault="00B82E48" w:rsidP="00B82E48">
      <w:pPr>
        <w:widowControl/>
        <w:spacing w:before="100" w:beforeAutospacing="1" w:after="100" w:afterAutospacing="1" w:line="420" w:lineRule="atLeast"/>
        <w:jc w:val="left"/>
        <w:rPr>
          <w:rFonts w:ascii="Verdana" w:eastAsia="宋体" w:hAnsi="Verdana" w:cs="宋体"/>
          <w:color w:val="000000"/>
          <w:spacing w:val="15"/>
          <w:kern w:val="0"/>
          <w:szCs w:val="21"/>
        </w:rPr>
      </w:pPr>
      <w:r w:rsidRPr="00B82E48">
        <w:rPr>
          <w:rFonts w:ascii="Verdana" w:eastAsia="宋体" w:hAnsi="Verdana" w:cs="宋体"/>
          <w:color w:val="000000"/>
          <w:spacing w:val="15"/>
          <w:kern w:val="0"/>
          <w:szCs w:val="21"/>
        </w:rPr>
        <w:lastRenderedPageBreak/>
        <w:t xml:space="preserve">　　</w:t>
      </w:r>
      <w:r w:rsidRPr="00B82E48">
        <w:rPr>
          <w:rFonts w:ascii="Verdana" w:eastAsia="宋体" w:hAnsi="Verdana" w:cs="宋体"/>
          <w:color w:val="000000"/>
          <w:spacing w:val="15"/>
          <w:kern w:val="0"/>
          <w:szCs w:val="21"/>
        </w:rPr>
        <w:t>Pulsar</w:t>
      </w:r>
      <w:r w:rsidRPr="00B82E48">
        <w:rPr>
          <w:rFonts w:ascii="Verdana" w:eastAsia="宋体" w:hAnsi="Verdana" w:cs="宋体"/>
          <w:color w:val="000000"/>
          <w:spacing w:val="15"/>
          <w:kern w:val="0"/>
          <w:szCs w:val="21"/>
        </w:rPr>
        <w:t>为您提供卓越的性能。</w:t>
      </w:r>
      <w:r w:rsidRPr="00B82E48">
        <w:rPr>
          <w:rFonts w:ascii="Verdana" w:eastAsia="宋体" w:hAnsi="Verdana" w:cs="宋体"/>
          <w:color w:val="000000"/>
          <w:spacing w:val="15"/>
          <w:kern w:val="0"/>
          <w:szCs w:val="21"/>
        </w:rPr>
        <w:t>Pulsar</w:t>
      </w:r>
      <w:r w:rsidRPr="00B82E48">
        <w:rPr>
          <w:rFonts w:ascii="Verdana" w:eastAsia="宋体" w:hAnsi="Verdana" w:cs="宋体"/>
          <w:color w:val="000000"/>
          <w:spacing w:val="15"/>
          <w:kern w:val="0"/>
          <w:szCs w:val="21"/>
        </w:rPr>
        <w:t>采用</w:t>
      </w:r>
      <w:r w:rsidRPr="00B82E48">
        <w:rPr>
          <w:rFonts w:ascii="Verdana" w:eastAsia="宋体" w:hAnsi="Verdana" w:cs="宋体"/>
          <w:color w:val="000000"/>
          <w:spacing w:val="15"/>
          <w:kern w:val="0"/>
          <w:szCs w:val="21"/>
        </w:rPr>
        <w:t xml:space="preserve">1.4T </w:t>
      </w:r>
      <w:r w:rsidRPr="00B82E48">
        <w:rPr>
          <w:rFonts w:ascii="Verdana" w:eastAsia="宋体" w:hAnsi="Verdana" w:cs="宋体"/>
          <w:color w:val="000000"/>
          <w:spacing w:val="15"/>
          <w:kern w:val="0"/>
          <w:szCs w:val="21"/>
        </w:rPr>
        <w:t>质子共振频率</w:t>
      </w:r>
      <w:r w:rsidRPr="00B82E48">
        <w:rPr>
          <w:rFonts w:ascii="Verdana" w:eastAsia="宋体" w:hAnsi="Verdana" w:cs="宋体"/>
          <w:color w:val="000000"/>
          <w:spacing w:val="15"/>
          <w:kern w:val="0"/>
          <w:szCs w:val="21"/>
        </w:rPr>
        <w:t xml:space="preserve">60MHz </w:t>
      </w:r>
      <w:r w:rsidRPr="00B82E48">
        <w:rPr>
          <w:rFonts w:ascii="Verdana" w:eastAsia="宋体" w:hAnsi="Verdana" w:cs="宋体"/>
          <w:color w:val="000000"/>
          <w:spacing w:val="15"/>
          <w:kern w:val="0"/>
          <w:szCs w:val="21"/>
        </w:rPr>
        <w:t>的稀土永磁磁体并具有极高的磁场均匀度，在台式</w:t>
      </w:r>
      <w:r w:rsidRPr="00B82E48">
        <w:rPr>
          <w:rFonts w:ascii="Verdana" w:eastAsia="宋体" w:hAnsi="Verdana" w:cs="宋体"/>
          <w:color w:val="000000"/>
          <w:spacing w:val="15"/>
          <w:kern w:val="0"/>
          <w:szCs w:val="21"/>
        </w:rPr>
        <w:t>NMR</w:t>
      </w:r>
      <w:r w:rsidRPr="00B82E48">
        <w:rPr>
          <w:rFonts w:ascii="Verdana" w:eastAsia="宋体" w:hAnsi="Verdana" w:cs="宋体"/>
          <w:color w:val="000000"/>
          <w:spacing w:val="15"/>
          <w:kern w:val="0"/>
          <w:szCs w:val="21"/>
        </w:rPr>
        <w:t>系统中提供杰出的波谱分辨率。</w:t>
      </w:r>
    </w:p>
    <w:p w:rsidR="00B82E48" w:rsidRPr="00B82E48" w:rsidRDefault="00B82E48" w:rsidP="00B82E48">
      <w:pPr>
        <w:widowControl/>
        <w:spacing w:before="100" w:beforeAutospacing="1" w:after="100" w:afterAutospacing="1" w:line="420" w:lineRule="atLeast"/>
        <w:jc w:val="left"/>
        <w:rPr>
          <w:rFonts w:ascii="Verdana" w:eastAsia="宋体" w:hAnsi="Verdana" w:cs="宋体"/>
          <w:color w:val="000000"/>
          <w:spacing w:val="15"/>
          <w:kern w:val="0"/>
          <w:szCs w:val="21"/>
        </w:rPr>
      </w:pPr>
      <w:r w:rsidRPr="00B82E48">
        <w:rPr>
          <w:rFonts w:ascii="Verdana" w:eastAsia="宋体" w:hAnsi="Verdana" w:cs="宋体"/>
          <w:color w:val="000000"/>
          <w:spacing w:val="15"/>
          <w:kern w:val="0"/>
          <w:szCs w:val="21"/>
        </w:rPr>
        <w:t xml:space="preserve">　　</w:t>
      </w:r>
      <w:r w:rsidRPr="00B82E48">
        <w:rPr>
          <w:rFonts w:ascii="Verdana" w:eastAsia="宋体" w:hAnsi="Verdana" w:cs="宋体"/>
          <w:b/>
          <w:bCs/>
          <w:color w:val="000000"/>
          <w:spacing w:val="15"/>
          <w:kern w:val="0"/>
          <w:szCs w:val="21"/>
        </w:rPr>
        <w:t>快速测量</w:t>
      </w:r>
    </w:p>
    <w:p w:rsidR="00B82E48" w:rsidRPr="00B82E48" w:rsidRDefault="00B82E48" w:rsidP="00B82E48">
      <w:pPr>
        <w:widowControl/>
        <w:spacing w:before="100" w:beforeAutospacing="1" w:after="100" w:afterAutospacing="1" w:line="420" w:lineRule="atLeast"/>
        <w:jc w:val="left"/>
        <w:rPr>
          <w:rFonts w:ascii="Verdana" w:eastAsia="宋体" w:hAnsi="Verdana" w:cs="宋体"/>
          <w:color w:val="000000"/>
          <w:spacing w:val="15"/>
          <w:kern w:val="0"/>
          <w:szCs w:val="21"/>
        </w:rPr>
      </w:pPr>
      <w:r w:rsidRPr="00B82E48">
        <w:rPr>
          <w:rFonts w:ascii="Verdana" w:eastAsia="宋体" w:hAnsi="Verdana" w:cs="宋体"/>
          <w:color w:val="000000"/>
          <w:spacing w:val="15"/>
          <w:kern w:val="0"/>
          <w:szCs w:val="21"/>
        </w:rPr>
        <w:t xml:space="preserve">　　可在几秒的短时间内获得常规波谱，使</w:t>
      </w:r>
      <w:r w:rsidRPr="00B82E48">
        <w:rPr>
          <w:rFonts w:ascii="Verdana" w:eastAsia="宋体" w:hAnsi="Verdana" w:cs="宋体"/>
          <w:color w:val="000000"/>
          <w:spacing w:val="15"/>
          <w:kern w:val="0"/>
          <w:szCs w:val="21"/>
        </w:rPr>
        <w:t xml:space="preserve"> Pulsar </w:t>
      </w:r>
      <w:r w:rsidRPr="00B82E48">
        <w:rPr>
          <w:rFonts w:ascii="Verdana" w:eastAsia="宋体" w:hAnsi="Verdana" w:cs="宋体"/>
          <w:color w:val="000000"/>
          <w:spacing w:val="15"/>
          <w:kern w:val="0"/>
          <w:szCs w:val="21"/>
        </w:rPr>
        <w:t>成为可用于监视和了解反应过程的一个完美工具，对化学反应的研究者来说这是非常理想的功能。</w:t>
      </w:r>
    </w:p>
    <w:p w:rsidR="00B82E48" w:rsidRPr="00B82E48" w:rsidRDefault="00B82E48" w:rsidP="00B82E48">
      <w:pPr>
        <w:widowControl/>
        <w:spacing w:before="100" w:beforeAutospacing="1" w:after="100" w:afterAutospacing="1" w:line="420" w:lineRule="atLeast"/>
        <w:jc w:val="left"/>
        <w:rPr>
          <w:rFonts w:ascii="Verdana" w:eastAsia="宋体" w:hAnsi="Verdana" w:cs="宋体"/>
          <w:color w:val="000000"/>
          <w:spacing w:val="15"/>
          <w:kern w:val="0"/>
          <w:szCs w:val="21"/>
        </w:rPr>
      </w:pPr>
      <w:r w:rsidRPr="00B82E48">
        <w:rPr>
          <w:rFonts w:ascii="Verdana" w:eastAsia="宋体" w:hAnsi="Verdana" w:cs="宋体"/>
          <w:color w:val="000000"/>
          <w:spacing w:val="15"/>
          <w:kern w:val="0"/>
          <w:szCs w:val="21"/>
        </w:rPr>
        <w:t xml:space="preserve">　　</w:t>
      </w:r>
      <w:r w:rsidRPr="00B82E48">
        <w:rPr>
          <w:rFonts w:ascii="Verdana" w:eastAsia="宋体" w:hAnsi="Verdana" w:cs="宋体"/>
          <w:b/>
          <w:bCs/>
          <w:color w:val="000000"/>
          <w:spacing w:val="15"/>
          <w:kern w:val="0"/>
          <w:szCs w:val="21"/>
        </w:rPr>
        <w:t>创新、直观、智能的操作软件</w:t>
      </w:r>
    </w:p>
    <w:p w:rsidR="00B82E48" w:rsidRPr="00B82E48" w:rsidRDefault="00B82E48" w:rsidP="00B82E48">
      <w:pPr>
        <w:widowControl/>
        <w:spacing w:before="100" w:beforeAutospacing="1" w:after="100" w:afterAutospacing="1" w:line="420" w:lineRule="atLeast"/>
        <w:jc w:val="left"/>
        <w:rPr>
          <w:rFonts w:ascii="Verdana" w:eastAsia="宋体" w:hAnsi="Verdana" w:cs="宋体"/>
          <w:color w:val="000000"/>
          <w:spacing w:val="15"/>
          <w:kern w:val="0"/>
          <w:szCs w:val="21"/>
        </w:rPr>
      </w:pPr>
      <w:r w:rsidRPr="00B82E48">
        <w:rPr>
          <w:rFonts w:ascii="Verdana" w:eastAsia="宋体" w:hAnsi="Verdana" w:cs="宋体"/>
          <w:color w:val="000000"/>
          <w:spacing w:val="15"/>
          <w:kern w:val="0"/>
          <w:szCs w:val="21"/>
        </w:rPr>
        <w:t xml:space="preserve">　　</w:t>
      </w:r>
      <w:proofErr w:type="spellStart"/>
      <w:r w:rsidRPr="00B82E48">
        <w:rPr>
          <w:rFonts w:ascii="Verdana" w:eastAsia="宋体" w:hAnsi="Verdana" w:cs="宋体"/>
          <w:color w:val="000000"/>
          <w:spacing w:val="15"/>
          <w:kern w:val="0"/>
          <w:szCs w:val="21"/>
        </w:rPr>
        <w:t>SpinFlowTM</w:t>
      </w:r>
      <w:proofErr w:type="spellEnd"/>
      <w:r w:rsidRPr="00B82E48">
        <w:rPr>
          <w:rFonts w:ascii="Verdana" w:eastAsia="宋体" w:hAnsi="Verdana" w:cs="宋体"/>
          <w:color w:val="000000"/>
          <w:spacing w:val="15"/>
          <w:kern w:val="0"/>
          <w:szCs w:val="21"/>
        </w:rPr>
        <w:t>软件的图形界面可让用户快速、简易地进行常规波谱采集、弛豫测量或高端数据采集等常规实验</w:t>
      </w:r>
      <w:proofErr w:type="gramStart"/>
      <w:r w:rsidRPr="00B82E48">
        <w:rPr>
          <w:rFonts w:ascii="Verdana" w:eastAsia="宋体" w:hAnsi="Verdana" w:cs="宋体"/>
          <w:color w:val="000000"/>
          <w:spacing w:val="15"/>
          <w:kern w:val="0"/>
          <w:szCs w:val="21"/>
        </w:rPr>
        <w:t>验</w:t>
      </w:r>
      <w:proofErr w:type="gramEnd"/>
      <w:r w:rsidRPr="00B82E48">
        <w:rPr>
          <w:rFonts w:ascii="Verdana" w:eastAsia="宋体" w:hAnsi="Verdana" w:cs="宋体"/>
          <w:color w:val="000000"/>
          <w:spacing w:val="15"/>
          <w:kern w:val="0"/>
          <w:szCs w:val="21"/>
        </w:rPr>
        <w:t>。仪器通过一个直观的无缝的工作流程包进行控制，而数据处理及操作则通过</w:t>
      </w:r>
      <w:proofErr w:type="spellStart"/>
      <w:r w:rsidRPr="00B82E48">
        <w:rPr>
          <w:rFonts w:ascii="Verdana" w:eastAsia="宋体" w:hAnsi="Verdana" w:cs="宋体"/>
          <w:color w:val="000000"/>
          <w:spacing w:val="15"/>
          <w:kern w:val="0"/>
          <w:szCs w:val="21"/>
        </w:rPr>
        <w:t>Mestrelab</w:t>
      </w:r>
      <w:proofErr w:type="spellEnd"/>
      <w:r w:rsidRPr="00B82E48">
        <w:rPr>
          <w:rFonts w:ascii="Verdana" w:eastAsia="宋体" w:hAnsi="Verdana" w:cs="宋体"/>
          <w:color w:val="000000"/>
          <w:spacing w:val="15"/>
          <w:kern w:val="0"/>
          <w:szCs w:val="21"/>
        </w:rPr>
        <w:t>的强大的、业内领先的</w:t>
      </w:r>
      <w:proofErr w:type="spellStart"/>
      <w:r w:rsidRPr="00B82E48">
        <w:rPr>
          <w:rFonts w:ascii="Verdana" w:eastAsia="宋体" w:hAnsi="Verdana" w:cs="宋体"/>
          <w:color w:val="000000"/>
          <w:spacing w:val="15"/>
          <w:kern w:val="0"/>
          <w:szCs w:val="21"/>
        </w:rPr>
        <w:t>Mnova</w:t>
      </w:r>
      <w:proofErr w:type="spellEnd"/>
      <w:r w:rsidRPr="00B82E48">
        <w:rPr>
          <w:rFonts w:ascii="Verdana" w:eastAsia="宋体" w:hAnsi="Verdana" w:cs="宋体"/>
          <w:color w:val="000000"/>
          <w:spacing w:val="15"/>
          <w:kern w:val="0"/>
          <w:szCs w:val="21"/>
        </w:rPr>
        <w:t>核磁共振软件来实现。</w:t>
      </w:r>
    </w:p>
    <w:p w:rsidR="00B82E48" w:rsidRPr="00B82E48" w:rsidRDefault="00B82E48" w:rsidP="00B82E48">
      <w:pPr>
        <w:widowControl/>
        <w:spacing w:before="100" w:beforeAutospacing="1" w:after="100" w:afterAutospacing="1" w:line="420" w:lineRule="atLeast"/>
        <w:jc w:val="left"/>
        <w:rPr>
          <w:rFonts w:ascii="Verdana" w:eastAsia="宋体" w:hAnsi="Verdana" w:cs="宋体"/>
          <w:color w:val="000000"/>
          <w:spacing w:val="15"/>
          <w:kern w:val="0"/>
          <w:szCs w:val="21"/>
        </w:rPr>
      </w:pPr>
      <w:r w:rsidRPr="00B82E48">
        <w:rPr>
          <w:rFonts w:ascii="Verdana" w:eastAsia="宋体" w:hAnsi="Verdana" w:cs="宋体"/>
          <w:color w:val="000000"/>
          <w:spacing w:val="15"/>
          <w:kern w:val="0"/>
          <w:szCs w:val="21"/>
        </w:rPr>
        <w:t xml:space="preserve">　　</w:t>
      </w:r>
      <w:r w:rsidRPr="00B82E48">
        <w:rPr>
          <w:rFonts w:ascii="Verdana" w:eastAsia="宋体" w:hAnsi="Verdana" w:cs="宋体"/>
          <w:b/>
          <w:bCs/>
          <w:color w:val="000000"/>
          <w:spacing w:val="15"/>
          <w:kern w:val="0"/>
          <w:szCs w:val="21"/>
        </w:rPr>
        <w:t>操作简便</w:t>
      </w:r>
    </w:p>
    <w:p w:rsidR="00B82E48" w:rsidRPr="00B82E48" w:rsidRDefault="00B82E48" w:rsidP="00B82E48">
      <w:pPr>
        <w:widowControl/>
        <w:spacing w:before="100" w:beforeAutospacing="1" w:after="100" w:afterAutospacing="1" w:line="420" w:lineRule="atLeast"/>
        <w:jc w:val="left"/>
        <w:rPr>
          <w:rFonts w:ascii="Verdana" w:eastAsia="宋体" w:hAnsi="Verdana" w:cs="宋体"/>
          <w:color w:val="000000"/>
          <w:spacing w:val="15"/>
          <w:kern w:val="0"/>
          <w:szCs w:val="21"/>
        </w:rPr>
      </w:pPr>
      <w:r w:rsidRPr="00B82E48">
        <w:rPr>
          <w:rFonts w:ascii="Verdana" w:eastAsia="宋体" w:hAnsi="Verdana" w:cs="宋体"/>
          <w:color w:val="000000"/>
          <w:spacing w:val="15"/>
          <w:kern w:val="0"/>
          <w:szCs w:val="21"/>
        </w:rPr>
        <w:t xml:space="preserve">　　</w:t>
      </w:r>
      <w:r w:rsidRPr="00B82E48">
        <w:rPr>
          <w:rFonts w:ascii="Verdana" w:eastAsia="宋体" w:hAnsi="Verdana" w:cs="宋体"/>
          <w:color w:val="000000"/>
          <w:spacing w:val="15"/>
          <w:kern w:val="0"/>
          <w:szCs w:val="21"/>
        </w:rPr>
        <w:t>Pulsar</w:t>
      </w:r>
      <w:r w:rsidRPr="00B82E48">
        <w:rPr>
          <w:rFonts w:ascii="Verdana" w:eastAsia="宋体" w:hAnsi="Verdana" w:cs="宋体"/>
          <w:color w:val="000000"/>
          <w:spacing w:val="15"/>
          <w:kern w:val="0"/>
          <w:szCs w:val="21"/>
        </w:rPr>
        <w:t>使用标准的</w:t>
      </w:r>
      <w:r w:rsidRPr="00B82E48">
        <w:rPr>
          <w:rFonts w:ascii="Verdana" w:eastAsia="宋体" w:hAnsi="Verdana" w:cs="宋体"/>
          <w:color w:val="000000"/>
          <w:spacing w:val="15"/>
          <w:kern w:val="0"/>
          <w:szCs w:val="21"/>
        </w:rPr>
        <w:t>5mm</w:t>
      </w:r>
      <w:r w:rsidRPr="00B82E48">
        <w:rPr>
          <w:rFonts w:ascii="Verdana" w:eastAsia="宋体" w:hAnsi="Verdana" w:cs="宋体"/>
          <w:color w:val="000000"/>
          <w:spacing w:val="15"/>
          <w:kern w:val="0"/>
          <w:szCs w:val="21"/>
        </w:rPr>
        <w:t>核磁样品管，拥有高效的自动匀场程序，这个程序可以在需要的时候几分钟内对磁场进行优化。</w:t>
      </w:r>
    </w:p>
    <w:p w:rsidR="00B82E48" w:rsidRPr="00B82E48" w:rsidRDefault="00B82E48" w:rsidP="00B82E48">
      <w:pPr>
        <w:widowControl/>
        <w:spacing w:before="100" w:beforeAutospacing="1" w:after="100" w:afterAutospacing="1" w:line="420" w:lineRule="atLeast"/>
        <w:jc w:val="left"/>
        <w:rPr>
          <w:rFonts w:ascii="Verdana" w:eastAsia="宋体" w:hAnsi="Verdana" w:cs="宋体"/>
          <w:color w:val="000000"/>
          <w:spacing w:val="15"/>
          <w:kern w:val="0"/>
          <w:szCs w:val="21"/>
        </w:rPr>
      </w:pPr>
      <w:r w:rsidRPr="00B82E48">
        <w:rPr>
          <w:rFonts w:ascii="Verdana" w:eastAsia="宋体" w:hAnsi="Verdana" w:cs="宋体"/>
          <w:color w:val="000000"/>
          <w:spacing w:val="15"/>
          <w:kern w:val="0"/>
          <w:szCs w:val="21"/>
        </w:rPr>
        <w:t xml:space="preserve">　　对于简单的质子波谱，</w:t>
      </w:r>
      <w:r w:rsidRPr="00B82E48">
        <w:rPr>
          <w:rFonts w:ascii="Verdana" w:eastAsia="宋体" w:hAnsi="Verdana" w:cs="宋体"/>
          <w:color w:val="000000"/>
          <w:spacing w:val="15"/>
          <w:kern w:val="0"/>
          <w:szCs w:val="21"/>
        </w:rPr>
        <w:t>Pulsar</w:t>
      </w:r>
      <w:r w:rsidRPr="00B82E48">
        <w:rPr>
          <w:rFonts w:ascii="Verdana" w:eastAsia="宋体" w:hAnsi="Verdana" w:cs="宋体"/>
          <w:color w:val="000000"/>
          <w:spacing w:val="15"/>
          <w:kern w:val="0"/>
          <w:szCs w:val="21"/>
        </w:rPr>
        <w:t>配备</w:t>
      </w:r>
      <w:proofErr w:type="spellStart"/>
      <w:r w:rsidRPr="00B82E48">
        <w:rPr>
          <w:rFonts w:ascii="Verdana" w:eastAsia="宋体" w:hAnsi="Verdana" w:cs="宋体"/>
          <w:color w:val="000000"/>
          <w:spacing w:val="15"/>
          <w:kern w:val="0"/>
          <w:szCs w:val="21"/>
        </w:rPr>
        <w:t>SoftLock</w:t>
      </w:r>
      <w:r w:rsidRPr="00B82E48">
        <w:rPr>
          <w:rFonts w:ascii="Verdana" w:eastAsia="宋体" w:hAnsi="Verdana" w:cs="宋体"/>
          <w:color w:val="000000"/>
          <w:spacing w:val="15"/>
          <w:kern w:val="0"/>
          <w:szCs w:val="21"/>
          <w:vertAlign w:val="superscript"/>
        </w:rPr>
        <w:t>TM</w:t>
      </w:r>
      <w:proofErr w:type="spellEnd"/>
      <w:r w:rsidRPr="00B82E48">
        <w:rPr>
          <w:rFonts w:ascii="Verdana" w:eastAsia="宋体" w:hAnsi="Verdana" w:cs="宋体"/>
          <w:color w:val="000000"/>
          <w:spacing w:val="15"/>
          <w:kern w:val="0"/>
          <w:szCs w:val="21"/>
        </w:rPr>
        <w:t> </w:t>
      </w:r>
      <w:r w:rsidRPr="00B82E48">
        <w:rPr>
          <w:rFonts w:ascii="Verdana" w:eastAsia="宋体" w:hAnsi="Verdana" w:cs="宋体"/>
          <w:color w:val="000000"/>
          <w:spacing w:val="15"/>
          <w:kern w:val="0"/>
          <w:szCs w:val="21"/>
        </w:rPr>
        <w:t>一个先进的软件</w:t>
      </w:r>
      <w:r w:rsidRPr="00B82E48">
        <w:rPr>
          <w:rFonts w:ascii="Verdana" w:eastAsia="宋体" w:hAnsi="Verdana" w:cs="宋体"/>
          <w:color w:val="000000"/>
          <w:spacing w:val="15"/>
          <w:kern w:val="0"/>
          <w:szCs w:val="21"/>
        </w:rPr>
        <w:t>“</w:t>
      </w:r>
      <w:r w:rsidRPr="00B82E48">
        <w:rPr>
          <w:rFonts w:ascii="Verdana" w:eastAsia="宋体" w:hAnsi="Verdana" w:cs="宋体"/>
          <w:color w:val="000000"/>
          <w:spacing w:val="15"/>
          <w:kern w:val="0"/>
          <w:szCs w:val="21"/>
        </w:rPr>
        <w:t>锁场</w:t>
      </w:r>
      <w:r w:rsidRPr="00B82E48">
        <w:rPr>
          <w:rFonts w:ascii="Verdana" w:eastAsia="宋体" w:hAnsi="Verdana" w:cs="宋体"/>
          <w:color w:val="000000"/>
          <w:spacing w:val="15"/>
          <w:kern w:val="0"/>
          <w:szCs w:val="21"/>
        </w:rPr>
        <w:t>”</w:t>
      </w:r>
      <w:r w:rsidRPr="00B82E48">
        <w:rPr>
          <w:rFonts w:ascii="Verdana" w:eastAsia="宋体" w:hAnsi="Verdana" w:cs="宋体"/>
          <w:color w:val="000000"/>
          <w:spacing w:val="15"/>
          <w:kern w:val="0"/>
          <w:szCs w:val="21"/>
        </w:rPr>
        <w:t>，可以在无需氘代溶剂的情况下确保全部波谱的稳定性。</w:t>
      </w:r>
      <w:proofErr w:type="spellStart"/>
      <w:r w:rsidRPr="00B82E48">
        <w:rPr>
          <w:rFonts w:ascii="Verdana" w:eastAsia="宋体" w:hAnsi="Verdana" w:cs="宋体"/>
          <w:color w:val="000000"/>
          <w:spacing w:val="15"/>
          <w:kern w:val="0"/>
          <w:szCs w:val="21"/>
        </w:rPr>
        <w:t>SoftLock</w:t>
      </w:r>
      <w:proofErr w:type="spellEnd"/>
      <w:r w:rsidRPr="00B82E48">
        <w:rPr>
          <w:rFonts w:ascii="Verdana" w:eastAsia="宋体" w:hAnsi="Verdana" w:cs="宋体"/>
          <w:color w:val="000000"/>
          <w:spacing w:val="15"/>
          <w:kern w:val="0"/>
          <w:szCs w:val="21"/>
        </w:rPr>
        <w:t xml:space="preserve"> </w:t>
      </w:r>
      <w:r w:rsidRPr="00B82E48">
        <w:rPr>
          <w:rFonts w:ascii="Verdana" w:eastAsia="宋体" w:hAnsi="Verdana" w:cs="宋体"/>
          <w:color w:val="000000"/>
          <w:spacing w:val="15"/>
          <w:kern w:val="0"/>
          <w:szCs w:val="21"/>
        </w:rPr>
        <w:t>的高效性体现在能覆盖</w:t>
      </w:r>
      <w:r w:rsidRPr="00B82E48">
        <w:rPr>
          <w:rFonts w:ascii="Verdana" w:eastAsia="宋体" w:hAnsi="Verdana" w:cs="宋体"/>
          <w:color w:val="000000"/>
          <w:spacing w:val="15"/>
          <w:kern w:val="0"/>
          <w:szCs w:val="21"/>
        </w:rPr>
        <w:t>2000</w:t>
      </w:r>
      <w:r w:rsidRPr="00B82E48">
        <w:rPr>
          <w:rFonts w:ascii="Verdana" w:eastAsia="宋体" w:hAnsi="Verdana" w:cs="宋体"/>
          <w:color w:val="000000"/>
          <w:spacing w:val="15"/>
          <w:kern w:val="0"/>
          <w:szCs w:val="21"/>
        </w:rPr>
        <w:t>次扫描，不会察觉出因为未对准而出现谱线增宽。</w:t>
      </w:r>
    </w:p>
    <w:p w:rsidR="00B82E48" w:rsidRPr="00B82E48" w:rsidRDefault="00B82E48" w:rsidP="00B82E48">
      <w:pPr>
        <w:widowControl/>
        <w:spacing w:before="100" w:beforeAutospacing="1" w:after="100" w:afterAutospacing="1" w:line="420" w:lineRule="atLeast"/>
        <w:jc w:val="left"/>
        <w:rPr>
          <w:rFonts w:ascii="Verdana" w:eastAsia="宋体" w:hAnsi="Verdana" w:cs="宋体"/>
          <w:color w:val="000000"/>
          <w:spacing w:val="15"/>
          <w:kern w:val="0"/>
          <w:szCs w:val="21"/>
        </w:rPr>
      </w:pPr>
      <w:r w:rsidRPr="00B82E48">
        <w:rPr>
          <w:rFonts w:ascii="Verdana" w:eastAsia="宋体" w:hAnsi="Verdana" w:cs="宋体"/>
          <w:color w:val="000000"/>
          <w:spacing w:val="15"/>
          <w:kern w:val="0"/>
          <w:szCs w:val="21"/>
        </w:rPr>
        <w:t xml:space="preserve">　</w:t>
      </w:r>
      <w:r w:rsidRPr="00B82E48">
        <w:rPr>
          <w:rFonts w:ascii="Verdana" w:eastAsia="宋体" w:hAnsi="Verdana" w:cs="宋体"/>
          <w:b/>
          <w:bCs/>
          <w:color w:val="000000"/>
          <w:spacing w:val="15"/>
          <w:kern w:val="0"/>
          <w:szCs w:val="21"/>
        </w:rPr>
        <w:t xml:space="preserve">　常规实验</w:t>
      </w:r>
    </w:p>
    <w:p w:rsidR="00B82E48" w:rsidRPr="00B82E48" w:rsidRDefault="00B82E48" w:rsidP="00B82E48">
      <w:pPr>
        <w:widowControl/>
        <w:spacing w:before="100" w:beforeAutospacing="1" w:after="100" w:afterAutospacing="1" w:line="420" w:lineRule="atLeast"/>
        <w:jc w:val="left"/>
        <w:rPr>
          <w:rFonts w:ascii="Verdana" w:eastAsia="宋体" w:hAnsi="Verdana" w:cs="宋体"/>
          <w:color w:val="000000"/>
          <w:spacing w:val="15"/>
          <w:kern w:val="0"/>
          <w:szCs w:val="21"/>
        </w:rPr>
      </w:pPr>
      <w:r w:rsidRPr="00B82E48">
        <w:rPr>
          <w:rFonts w:ascii="Verdana" w:eastAsia="宋体" w:hAnsi="Verdana" w:cs="宋体"/>
          <w:color w:val="000000"/>
          <w:spacing w:val="15"/>
          <w:kern w:val="0"/>
          <w:szCs w:val="21"/>
        </w:rPr>
        <w:t xml:space="preserve">　　核磁共振波谱法是化学分析领域一个非常重要的分析技术。核磁共振波谱提供的信息可与从其他类别仪器获得的信息互相补充和印证。在大多数情况下，核磁共振波谱能够提供有关样品材料的独特信息。</w:t>
      </w:r>
    </w:p>
    <w:p w:rsidR="00B82E48" w:rsidRPr="00B82E48" w:rsidRDefault="00B82E48" w:rsidP="00B82E48">
      <w:pPr>
        <w:widowControl/>
        <w:spacing w:before="100" w:beforeAutospacing="1" w:after="100" w:afterAutospacing="1" w:line="420" w:lineRule="atLeast"/>
        <w:jc w:val="left"/>
        <w:rPr>
          <w:rFonts w:ascii="Verdana" w:eastAsia="宋体" w:hAnsi="Verdana" w:cs="宋体"/>
          <w:color w:val="000000"/>
          <w:spacing w:val="15"/>
          <w:kern w:val="0"/>
          <w:szCs w:val="21"/>
        </w:rPr>
      </w:pPr>
      <w:r w:rsidRPr="00B82E48">
        <w:rPr>
          <w:rFonts w:ascii="Verdana" w:eastAsia="宋体" w:hAnsi="Verdana" w:cs="宋体"/>
          <w:color w:val="000000"/>
          <w:spacing w:val="15"/>
          <w:kern w:val="0"/>
          <w:szCs w:val="21"/>
        </w:rPr>
        <w:t xml:space="preserve">　　</w:t>
      </w:r>
      <w:r w:rsidRPr="00B82E48">
        <w:rPr>
          <w:rFonts w:ascii="Verdana" w:eastAsia="宋体" w:hAnsi="Verdana" w:cs="宋体"/>
          <w:b/>
          <w:bCs/>
          <w:color w:val="000000"/>
          <w:spacing w:val="15"/>
          <w:kern w:val="0"/>
          <w:szCs w:val="21"/>
        </w:rPr>
        <w:t>主要应用</w:t>
      </w:r>
    </w:p>
    <w:p w:rsidR="00B82E48" w:rsidRPr="00B82E48" w:rsidRDefault="00B82E48" w:rsidP="00B82E48">
      <w:pPr>
        <w:widowControl/>
        <w:spacing w:before="100" w:beforeAutospacing="1" w:after="100" w:afterAutospacing="1" w:line="420" w:lineRule="atLeast"/>
        <w:jc w:val="left"/>
        <w:rPr>
          <w:rFonts w:ascii="Verdana" w:eastAsia="宋体" w:hAnsi="Verdana" w:cs="宋体"/>
          <w:color w:val="000000"/>
          <w:spacing w:val="15"/>
          <w:kern w:val="0"/>
          <w:szCs w:val="21"/>
        </w:rPr>
      </w:pPr>
      <w:r w:rsidRPr="00B82E48">
        <w:rPr>
          <w:rFonts w:ascii="Verdana" w:eastAsia="宋体" w:hAnsi="Verdana" w:cs="宋体"/>
          <w:color w:val="000000"/>
          <w:spacing w:val="15"/>
          <w:kern w:val="0"/>
          <w:szCs w:val="21"/>
        </w:rPr>
        <w:t xml:space="preserve">　　食品和饮料</w:t>
      </w:r>
      <w:r w:rsidRPr="00B82E48">
        <w:rPr>
          <w:rFonts w:ascii="Verdana" w:eastAsia="宋体" w:hAnsi="Verdana" w:cs="宋体"/>
          <w:color w:val="000000"/>
          <w:spacing w:val="15"/>
          <w:kern w:val="0"/>
          <w:szCs w:val="21"/>
        </w:rPr>
        <w:t>: </w:t>
      </w:r>
      <w:proofErr w:type="gramStart"/>
      <w:r w:rsidRPr="00B82E48">
        <w:rPr>
          <w:rFonts w:ascii="Verdana" w:eastAsia="宋体" w:hAnsi="Verdana" w:cs="宋体"/>
          <w:color w:val="FF0000"/>
          <w:spacing w:val="15"/>
          <w:kern w:val="0"/>
          <w:szCs w:val="21"/>
        </w:rPr>
        <w:t>籽</w:t>
      </w:r>
      <w:proofErr w:type="gramEnd"/>
      <w:r w:rsidRPr="00B82E48">
        <w:rPr>
          <w:rFonts w:ascii="Verdana" w:eastAsia="宋体" w:hAnsi="Verdana" w:cs="宋体"/>
          <w:color w:val="FF0000"/>
          <w:spacing w:val="15"/>
          <w:kern w:val="0"/>
          <w:szCs w:val="21"/>
        </w:rPr>
        <w:t>油中的不饱和脂肪分析</w:t>
      </w:r>
    </w:p>
    <w:p w:rsidR="00B82E48" w:rsidRPr="00B82E48" w:rsidRDefault="00B82E48" w:rsidP="00B82E48">
      <w:pPr>
        <w:widowControl/>
        <w:spacing w:before="100" w:beforeAutospacing="1" w:after="100" w:afterAutospacing="1" w:line="420" w:lineRule="atLeast"/>
        <w:jc w:val="left"/>
        <w:rPr>
          <w:rFonts w:ascii="Verdana" w:eastAsia="宋体" w:hAnsi="Verdana" w:cs="宋体"/>
          <w:color w:val="000000"/>
          <w:spacing w:val="15"/>
          <w:kern w:val="0"/>
          <w:szCs w:val="21"/>
        </w:rPr>
      </w:pPr>
      <w:r w:rsidRPr="00B82E48">
        <w:rPr>
          <w:rFonts w:ascii="Verdana" w:eastAsia="宋体" w:hAnsi="Verdana" w:cs="宋体"/>
          <w:color w:val="000000"/>
          <w:spacing w:val="15"/>
          <w:kern w:val="0"/>
          <w:szCs w:val="21"/>
        </w:rPr>
        <w:t xml:space="preserve">　　食物真实性鉴别</w:t>
      </w:r>
      <w:r w:rsidRPr="00B82E48">
        <w:rPr>
          <w:rFonts w:ascii="Verdana" w:eastAsia="宋体" w:hAnsi="Verdana" w:cs="宋体"/>
          <w:color w:val="000000"/>
          <w:spacing w:val="15"/>
          <w:kern w:val="0"/>
          <w:szCs w:val="21"/>
        </w:rPr>
        <w:t>: </w:t>
      </w:r>
      <w:r w:rsidRPr="00B82E48">
        <w:rPr>
          <w:rFonts w:ascii="Verdana" w:eastAsia="宋体" w:hAnsi="Verdana" w:cs="宋体"/>
          <w:color w:val="FF0000"/>
          <w:spacing w:val="15"/>
          <w:kern w:val="0"/>
          <w:szCs w:val="21"/>
        </w:rPr>
        <w:t>使用台式核磁共振波谱仪进行食物真实性鉴别</w:t>
      </w:r>
    </w:p>
    <w:p w:rsidR="00B82E48" w:rsidRPr="00B82E48" w:rsidRDefault="00B82E48" w:rsidP="00B82E48">
      <w:pPr>
        <w:widowControl/>
        <w:spacing w:before="100" w:beforeAutospacing="1" w:after="100" w:afterAutospacing="1" w:line="420" w:lineRule="atLeast"/>
        <w:jc w:val="left"/>
        <w:rPr>
          <w:rFonts w:ascii="Verdana" w:eastAsia="宋体" w:hAnsi="Verdana" w:cs="宋体"/>
          <w:color w:val="000000"/>
          <w:spacing w:val="15"/>
          <w:kern w:val="0"/>
          <w:szCs w:val="21"/>
        </w:rPr>
      </w:pPr>
      <w:r w:rsidRPr="00B82E48">
        <w:rPr>
          <w:rFonts w:ascii="Verdana" w:eastAsia="宋体" w:hAnsi="Verdana" w:cs="宋体"/>
          <w:color w:val="000000"/>
          <w:spacing w:val="15"/>
          <w:kern w:val="0"/>
          <w:szCs w:val="21"/>
        </w:rPr>
        <w:lastRenderedPageBreak/>
        <w:t xml:space="preserve">　　食用油掺假</w:t>
      </w:r>
      <w:r w:rsidRPr="00B82E48">
        <w:rPr>
          <w:rFonts w:ascii="Verdana" w:eastAsia="宋体" w:hAnsi="Verdana" w:cs="宋体"/>
          <w:color w:val="000000"/>
          <w:spacing w:val="15"/>
          <w:kern w:val="0"/>
          <w:szCs w:val="21"/>
        </w:rPr>
        <w:t>: </w:t>
      </w:r>
      <w:r w:rsidRPr="00B82E48">
        <w:rPr>
          <w:rFonts w:ascii="Verdana" w:eastAsia="宋体" w:hAnsi="Verdana" w:cs="宋体"/>
          <w:color w:val="FF0000"/>
          <w:spacing w:val="15"/>
          <w:kern w:val="0"/>
          <w:szCs w:val="21"/>
        </w:rPr>
        <w:t>使用台式核磁共振波谱仪检测</w:t>
      </w:r>
      <w:proofErr w:type="gramStart"/>
      <w:r w:rsidRPr="00B82E48">
        <w:rPr>
          <w:rFonts w:ascii="Verdana" w:eastAsia="宋体" w:hAnsi="Verdana" w:cs="宋体"/>
          <w:color w:val="FF0000"/>
          <w:spacing w:val="15"/>
          <w:kern w:val="0"/>
          <w:szCs w:val="21"/>
        </w:rPr>
        <w:t>榛</w:t>
      </w:r>
      <w:proofErr w:type="gramEnd"/>
      <w:r w:rsidRPr="00B82E48">
        <w:rPr>
          <w:rFonts w:ascii="Verdana" w:eastAsia="宋体" w:hAnsi="Verdana" w:cs="宋体"/>
          <w:color w:val="FF0000"/>
          <w:spacing w:val="15"/>
          <w:kern w:val="0"/>
          <w:szCs w:val="21"/>
        </w:rPr>
        <w:t>果油的掺杂</w:t>
      </w:r>
    </w:p>
    <w:p w:rsidR="00B82E48" w:rsidRPr="00B82E48" w:rsidRDefault="00B82E48" w:rsidP="00B82E48">
      <w:pPr>
        <w:widowControl/>
        <w:spacing w:before="100" w:beforeAutospacing="1" w:after="100" w:afterAutospacing="1" w:line="420" w:lineRule="atLeast"/>
        <w:jc w:val="left"/>
        <w:rPr>
          <w:rFonts w:ascii="Verdana" w:eastAsia="宋体" w:hAnsi="Verdana" w:cs="宋体"/>
          <w:color w:val="000000"/>
          <w:spacing w:val="15"/>
          <w:kern w:val="0"/>
          <w:szCs w:val="21"/>
        </w:rPr>
      </w:pPr>
      <w:r w:rsidRPr="00B82E48">
        <w:rPr>
          <w:rFonts w:ascii="Verdana" w:eastAsia="宋体" w:hAnsi="Verdana" w:cs="宋体"/>
          <w:color w:val="000000"/>
          <w:spacing w:val="15"/>
          <w:kern w:val="0"/>
          <w:szCs w:val="21"/>
        </w:rPr>
        <w:t xml:space="preserve">　　肉类物种成分</w:t>
      </w:r>
      <w:r w:rsidRPr="00B82E48">
        <w:rPr>
          <w:rFonts w:ascii="Verdana" w:eastAsia="宋体" w:hAnsi="Verdana" w:cs="宋体"/>
          <w:color w:val="000000"/>
          <w:spacing w:val="15"/>
          <w:kern w:val="0"/>
          <w:szCs w:val="21"/>
        </w:rPr>
        <w:t>: </w:t>
      </w:r>
      <w:r w:rsidRPr="00B82E48">
        <w:rPr>
          <w:rFonts w:ascii="Verdana" w:eastAsia="宋体" w:hAnsi="Verdana" w:cs="宋体"/>
          <w:color w:val="FF0000"/>
          <w:spacing w:val="15"/>
          <w:kern w:val="0"/>
          <w:szCs w:val="21"/>
        </w:rPr>
        <w:t>使用台式核磁共振波谱仪检测肉类物种成分</w:t>
      </w:r>
    </w:p>
    <w:p w:rsidR="00B82E48" w:rsidRPr="00B82E48" w:rsidRDefault="00B82E48" w:rsidP="00B82E48">
      <w:pPr>
        <w:widowControl/>
        <w:spacing w:before="100" w:beforeAutospacing="1" w:after="100" w:afterAutospacing="1" w:line="420" w:lineRule="atLeast"/>
        <w:jc w:val="left"/>
        <w:rPr>
          <w:rFonts w:ascii="Verdana" w:eastAsia="宋体" w:hAnsi="Verdana" w:cs="宋体"/>
          <w:color w:val="000000"/>
          <w:spacing w:val="15"/>
          <w:kern w:val="0"/>
          <w:szCs w:val="21"/>
        </w:rPr>
      </w:pPr>
      <w:r w:rsidRPr="00B82E48">
        <w:rPr>
          <w:rFonts w:ascii="Verdana" w:eastAsia="宋体" w:hAnsi="Verdana" w:cs="宋体"/>
          <w:color w:val="000000"/>
          <w:spacing w:val="15"/>
          <w:kern w:val="0"/>
          <w:szCs w:val="21"/>
        </w:rPr>
        <w:t xml:space="preserve">　　有机化合物</w:t>
      </w:r>
      <w:r w:rsidRPr="00B82E48">
        <w:rPr>
          <w:rFonts w:ascii="Verdana" w:eastAsia="宋体" w:hAnsi="Verdana" w:cs="宋体"/>
          <w:color w:val="000000"/>
          <w:spacing w:val="15"/>
          <w:kern w:val="0"/>
          <w:szCs w:val="21"/>
        </w:rPr>
        <w:t>: </w:t>
      </w:r>
      <w:r w:rsidRPr="00B82E48">
        <w:rPr>
          <w:rFonts w:ascii="Verdana" w:eastAsia="宋体" w:hAnsi="Verdana" w:cs="宋体"/>
          <w:color w:val="FF0000"/>
          <w:spacing w:val="15"/>
          <w:kern w:val="0"/>
          <w:szCs w:val="21"/>
        </w:rPr>
        <w:t>用于小分子表征的核磁共振波谱仪</w:t>
      </w:r>
      <w:r w:rsidRPr="00B82E48">
        <w:rPr>
          <w:rFonts w:ascii="Verdana" w:eastAsia="宋体" w:hAnsi="Verdana" w:cs="宋体"/>
          <w:color w:val="FF0000"/>
          <w:spacing w:val="15"/>
          <w:kern w:val="0"/>
          <w:szCs w:val="21"/>
        </w:rPr>
        <w:t>NMR</w:t>
      </w:r>
      <w:r w:rsidRPr="00B82E48">
        <w:rPr>
          <w:rFonts w:ascii="Verdana" w:eastAsia="宋体" w:hAnsi="Verdana" w:cs="宋体"/>
          <w:color w:val="FF0000"/>
          <w:spacing w:val="15"/>
          <w:kern w:val="0"/>
          <w:szCs w:val="21"/>
        </w:rPr>
        <w:t>应用</w:t>
      </w:r>
    </w:p>
    <w:p w:rsidR="00B82E48" w:rsidRPr="00B82E48" w:rsidRDefault="00B82E48" w:rsidP="00B82E48">
      <w:pPr>
        <w:widowControl/>
        <w:spacing w:before="100" w:beforeAutospacing="1" w:after="100" w:afterAutospacing="1" w:line="420" w:lineRule="atLeast"/>
        <w:jc w:val="left"/>
        <w:rPr>
          <w:rFonts w:ascii="Verdana" w:eastAsia="宋体" w:hAnsi="Verdana" w:cs="宋体"/>
          <w:color w:val="000000"/>
          <w:spacing w:val="15"/>
          <w:kern w:val="0"/>
          <w:szCs w:val="21"/>
        </w:rPr>
      </w:pPr>
      <w:r w:rsidRPr="00B82E48">
        <w:rPr>
          <w:rFonts w:ascii="Verdana" w:eastAsia="宋体" w:hAnsi="Verdana" w:cs="宋体"/>
          <w:color w:val="000000"/>
          <w:spacing w:val="15"/>
          <w:kern w:val="0"/>
          <w:szCs w:val="21"/>
        </w:rPr>
        <w:t xml:space="preserve">　　聚合物</w:t>
      </w:r>
      <w:r w:rsidRPr="00B82E48">
        <w:rPr>
          <w:rFonts w:ascii="Verdana" w:eastAsia="宋体" w:hAnsi="Verdana" w:cs="宋体"/>
          <w:color w:val="000000"/>
          <w:spacing w:val="15"/>
          <w:kern w:val="0"/>
          <w:szCs w:val="21"/>
        </w:rPr>
        <w:t>: </w:t>
      </w:r>
      <w:r w:rsidRPr="00B82E48">
        <w:rPr>
          <w:rFonts w:ascii="Verdana" w:eastAsia="宋体" w:hAnsi="Verdana" w:cs="宋体"/>
          <w:color w:val="FF0000"/>
          <w:spacing w:val="15"/>
          <w:kern w:val="0"/>
          <w:szCs w:val="21"/>
        </w:rPr>
        <w:t>泊</w:t>
      </w:r>
      <w:proofErr w:type="gramStart"/>
      <w:r w:rsidRPr="00B82E48">
        <w:rPr>
          <w:rFonts w:ascii="Verdana" w:eastAsia="宋体" w:hAnsi="Verdana" w:cs="宋体"/>
          <w:color w:val="FF0000"/>
          <w:spacing w:val="15"/>
          <w:kern w:val="0"/>
          <w:szCs w:val="21"/>
        </w:rPr>
        <w:t>洛</w:t>
      </w:r>
      <w:proofErr w:type="gramEnd"/>
      <w:r w:rsidRPr="00B82E48">
        <w:rPr>
          <w:rFonts w:ascii="Verdana" w:eastAsia="宋体" w:hAnsi="Verdana" w:cs="宋体"/>
          <w:color w:val="FF0000"/>
          <w:spacing w:val="15"/>
          <w:kern w:val="0"/>
          <w:szCs w:val="21"/>
        </w:rPr>
        <w:t>沙</w:t>
      </w:r>
      <w:proofErr w:type="gramStart"/>
      <w:r w:rsidRPr="00B82E48">
        <w:rPr>
          <w:rFonts w:ascii="Verdana" w:eastAsia="宋体" w:hAnsi="Verdana" w:cs="宋体"/>
          <w:color w:val="FF0000"/>
          <w:spacing w:val="15"/>
          <w:kern w:val="0"/>
          <w:szCs w:val="21"/>
        </w:rPr>
        <w:t>姆中聚氧</w:t>
      </w:r>
      <w:proofErr w:type="gramEnd"/>
      <w:r w:rsidRPr="00B82E48">
        <w:rPr>
          <w:rFonts w:ascii="Verdana" w:eastAsia="宋体" w:hAnsi="Verdana" w:cs="宋体"/>
          <w:color w:val="FF0000"/>
          <w:spacing w:val="15"/>
          <w:kern w:val="0"/>
          <w:szCs w:val="21"/>
        </w:rPr>
        <w:t>乙烯</w:t>
      </w:r>
      <w:r w:rsidRPr="00B82E48">
        <w:rPr>
          <w:rFonts w:ascii="Verdana" w:eastAsia="宋体" w:hAnsi="Verdana" w:cs="宋体"/>
          <w:color w:val="FF0000"/>
          <w:spacing w:val="15"/>
          <w:kern w:val="0"/>
          <w:szCs w:val="21"/>
        </w:rPr>
        <w:t xml:space="preserve">( POE) </w:t>
      </w:r>
      <w:r w:rsidRPr="00B82E48">
        <w:rPr>
          <w:rFonts w:ascii="Verdana" w:eastAsia="宋体" w:hAnsi="Verdana" w:cs="宋体"/>
          <w:color w:val="FF0000"/>
          <w:spacing w:val="15"/>
          <w:kern w:val="0"/>
          <w:szCs w:val="21"/>
        </w:rPr>
        <w:t>比例</w:t>
      </w:r>
    </w:p>
    <w:p w:rsidR="00B82E48" w:rsidRPr="00B82E48" w:rsidRDefault="00B82E48" w:rsidP="00B82E48">
      <w:pPr>
        <w:widowControl/>
        <w:spacing w:before="100" w:beforeAutospacing="1" w:after="100" w:afterAutospacing="1" w:line="420" w:lineRule="atLeast"/>
        <w:jc w:val="left"/>
        <w:rPr>
          <w:rFonts w:ascii="Verdana" w:eastAsia="宋体" w:hAnsi="Verdana" w:cs="宋体"/>
          <w:color w:val="000000"/>
          <w:spacing w:val="15"/>
          <w:kern w:val="0"/>
          <w:szCs w:val="21"/>
        </w:rPr>
      </w:pPr>
      <w:r w:rsidRPr="00B82E48">
        <w:rPr>
          <w:rFonts w:ascii="Verdana" w:eastAsia="宋体" w:hAnsi="Verdana" w:cs="宋体"/>
          <w:color w:val="000000"/>
          <w:spacing w:val="15"/>
          <w:kern w:val="0"/>
          <w:szCs w:val="21"/>
        </w:rPr>
        <w:t xml:space="preserve">　　高等教育中的教学磁共振</w:t>
      </w:r>
      <w:r w:rsidRPr="00B82E48">
        <w:rPr>
          <w:rFonts w:ascii="Verdana" w:eastAsia="宋体" w:hAnsi="Verdana" w:cs="宋体"/>
          <w:color w:val="000000"/>
          <w:spacing w:val="15"/>
          <w:kern w:val="0"/>
          <w:szCs w:val="21"/>
        </w:rPr>
        <w:t>: </w:t>
      </w:r>
      <w:r w:rsidRPr="00B82E48">
        <w:rPr>
          <w:rFonts w:ascii="Verdana" w:eastAsia="宋体" w:hAnsi="Verdana" w:cs="宋体"/>
          <w:color w:val="FF0000"/>
          <w:spacing w:val="15"/>
          <w:kern w:val="0"/>
          <w:szCs w:val="21"/>
        </w:rPr>
        <w:t>用于小分子表征的核磁共振波谱仪</w:t>
      </w:r>
      <w:r w:rsidRPr="00B82E48">
        <w:rPr>
          <w:rFonts w:ascii="Verdana" w:eastAsia="宋体" w:hAnsi="Verdana" w:cs="宋体"/>
          <w:color w:val="FF0000"/>
          <w:spacing w:val="15"/>
          <w:kern w:val="0"/>
          <w:szCs w:val="21"/>
        </w:rPr>
        <w:t>(NMR)</w:t>
      </w:r>
      <w:r w:rsidRPr="00B82E48">
        <w:rPr>
          <w:rFonts w:ascii="Verdana" w:eastAsia="宋体" w:hAnsi="Verdana" w:cs="宋体"/>
          <w:color w:val="FF0000"/>
          <w:spacing w:val="15"/>
          <w:kern w:val="0"/>
          <w:szCs w:val="21"/>
        </w:rPr>
        <w:t>应用</w:t>
      </w:r>
    </w:p>
    <w:p w:rsidR="00B82E48" w:rsidRPr="00B82E48" w:rsidRDefault="00B82E48" w:rsidP="00B82E48">
      <w:pPr>
        <w:widowControl/>
        <w:spacing w:before="100" w:beforeAutospacing="1" w:after="100" w:afterAutospacing="1" w:line="420" w:lineRule="atLeast"/>
        <w:jc w:val="left"/>
        <w:rPr>
          <w:rFonts w:ascii="Verdana" w:eastAsia="宋体" w:hAnsi="Verdana" w:cs="宋体"/>
          <w:color w:val="000000"/>
          <w:spacing w:val="15"/>
          <w:kern w:val="0"/>
          <w:szCs w:val="21"/>
        </w:rPr>
      </w:pPr>
      <w:r w:rsidRPr="00B82E48">
        <w:rPr>
          <w:rFonts w:ascii="Verdana" w:eastAsia="宋体" w:hAnsi="Verdana" w:cs="宋体"/>
          <w:color w:val="000000"/>
          <w:spacing w:val="15"/>
          <w:kern w:val="0"/>
          <w:szCs w:val="21"/>
        </w:rPr>
        <w:t xml:space="preserve">　　化学反应检测：</w:t>
      </w:r>
      <w:r w:rsidRPr="00B82E48">
        <w:rPr>
          <w:rFonts w:ascii="Verdana" w:eastAsia="宋体" w:hAnsi="Verdana" w:cs="宋体"/>
          <w:color w:val="FF0000"/>
          <w:spacing w:val="15"/>
          <w:kern w:val="0"/>
          <w:szCs w:val="21"/>
        </w:rPr>
        <w:t>台式</w:t>
      </w:r>
      <w:r w:rsidRPr="00B82E48">
        <w:rPr>
          <w:rFonts w:ascii="Verdana" w:eastAsia="宋体" w:hAnsi="Verdana" w:cs="宋体"/>
          <w:color w:val="FF0000"/>
          <w:spacing w:val="15"/>
          <w:kern w:val="0"/>
          <w:szCs w:val="21"/>
        </w:rPr>
        <w:t>(NMR)</w:t>
      </w:r>
      <w:r w:rsidRPr="00B82E48">
        <w:rPr>
          <w:rFonts w:ascii="Verdana" w:eastAsia="宋体" w:hAnsi="Verdana" w:cs="宋体"/>
          <w:color w:val="FF0000"/>
          <w:spacing w:val="15"/>
          <w:kern w:val="0"/>
          <w:szCs w:val="21"/>
        </w:rPr>
        <w:t>用于化学合成实验</w:t>
      </w:r>
      <w:r w:rsidRPr="00B82E48">
        <w:rPr>
          <w:rFonts w:ascii="Verdana" w:eastAsia="宋体" w:hAnsi="Verdana" w:cs="宋体"/>
          <w:color w:val="FF0000"/>
          <w:spacing w:val="15"/>
          <w:kern w:val="0"/>
          <w:szCs w:val="21"/>
        </w:rPr>
        <w:t>-</w:t>
      </w:r>
      <w:proofErr w:type="gramStart"/>
      <w:r w:rsidRPr="00B82E48">
        <w:rPr>
          <w:rFonts w:ascii="Verdana" w:eastAsia="宋体" w:hAnsi="Verdana" w:cs="宋体"/>
          <w:color w:val="FF0000"/>
          <w:spacing w:val="15"/>
          <w:kern w:val="0"/>
          <w:szCs w:val="21"/>
        </w:rPr>
        <w:t>亲核芳香</w:t>
      </w:r>
      <w:proofErr w:type="gramEnd"/>
      <w:r w:rsidRPr="00B82E48">
        <w:rPr>
          <w:rFonts w:ascii="Verdana" w:eastAsia="宋体" w:hAnsi="Verdana" w:cs="宋体"/>
          <w:color w:val="FF0000"/>
          <w:spacing w:val="15"/>
          <w:kern w:val="0"/>
          <w:szCs w:val="21"/>
        </w:rPr>
        <w:t>取代反应</w:t>
      </w:r>
    </w:p>
    <w:p w:rsidR="00B82E48" w:rsidRPr="00B82E48" w:rsidRDefault="00103091" w:rsidP="00B82E48">
      <w:pPr>
        <w:widowControl/>
        <w:spacing w:line="384" w:lineRule="atLeast"/>
        <w:jc w:val="left"/>
        <w:rPr>
          <w:rFonts w:ascii="Verdana" w:eastAsia="宋体" w:hAnsi="Verdana" w:cs="宋体"/>
          <w:color w:val="000000"/>
          <w:spacing w:val="15"/>
          <w:kern w:val="0"/>
          <w:szCs w:val="21"/>
        </w:rPr>
      </w:pPr>
      <w:r>
        <w:rPr>
          <w:rFonts w:ascii="Verdana" w:eastAsia="宋体" w:hAnsi="Verdana" w:cs="宋体"/>
          <w:color w:val="000000"/>
          <w:spacing w:val="15"/>
          <w:kern w:val="0"/>
          <w:szCs w:val="21"/>
        </w:rPr>
        <w:pict>
          <v:rect id="_x0000_i1025" style="width:0;height:1.5pt" o:hralign="center" o:hrstd="t" o:hr="t" fillcolor="#a0a0a0" stroked="f"/>
        </w:pict>
      </w:r>
    </w:p>
    <w:p w:rsidR="00B82E48" w:rsidRDefault="00B82E48" w:rsidP="00103091">
      <w:pPr>
        <w:widowControl/>
        <w:spacing w:before="100" w:beforeAutospacing="1" w:after="100" w:afterAutospacing="1" w:line="420" w:lineRule="atLeast"/>
        <w:ind w:firstLine="480"/>
        <w:jc w:val="left"/>
        <w:rPr>
          <w:rFonts w:ascii="Verdana" w:eastAsia="宋体" w:hAnsi="Verdana" w:cs="宋体" w:hint="eastAsia"/>
          <w:color w:val="000000"/>
          <w:spacing w:val="15"/>
          <w:kern w:val="0"/>
          <w:szCs w:val="21"/>
        </w:rPr>
      </w:pPr>
      <w:r w:rsidRPr="00B82E48">
        <w:rPr>
          <w:rFonts w:ascii="Verdana" w:eastAsia="宋体" w:hAnsi="Verdana" w:cs="宋体"/>
          <w:color w:val="000000"/>
          <w:spacing w:val="15"/>
          <w:kern w:val="0"/>
          <w:szCs w:val="21"/>
        </w:rPr>
        <w:t>牛津仪器和英国食品研究所合作首次采用牛津仪器磁共振波谱仪</w:t>
      </w:r>
      <w:r w:rsidRPr="00B82E48">
        <w:rPr>
          <w:rFonts w:ascii="Verdana" w:eastAsia="宋体" w:hAnsi="Verdana" w:cs="宋体"/>
          <w:color w:val="000000"/>
          <w:spacing w:val="15"/>
          <w:kern w:val="0"/>
          <w:szCs w:val="21"/>
        </w:rPr>
        <w:t>Pulsar</w:t>
      </w:r>
      <w:r w:rsidRPr="00B82E48">
        <w:rPr>
          <w:rFonts w:ascii="Verdana" w:eastAsia="宋体" w:hAnsi="Verdana" w:cs="宋体"/>
          <w:color w:val="000000"/>
          <w:spacing w:val="15"/>
          <w:kern w:val="0"/>
          <w:szCs w:val="21"/>
        </w:rPr>
        <w:t>进行的研究成果发表在</w:t>
      </w:r>
      <w:r w:rsidRPr="00B82E48">
        <w:rPr>
          <w:rFonts w:ascii="Verdana" w:eastAsia="宋体" w:hAnsi="Verdana" w:cs="宋体"/>
          <w:color w:val="000000"/>
          <w:spacing w:val="15"/>
          <w:kern w:val="0"/>
          <w:szCs w:val="21"/>
        </w:rPr>
        <w:t>Trends in Analytical Chemistry</w:t>
      </w:r>
      <w:r w:rsidRPr="00B82E48">
        <w:rPr>
          <w:rFonts w:ascii="Verdana" w:eastAsia="宋体" w:hAnsi="Verdana" w:cs="宋体"/>
          <w:color w:val="000000"/>
          <w:spacing w:val="15"/>
          <w:kern w:val="0"/>
          <w:szCs w:val="21"/>
        </w:rPr>
        <w:t>期刊。研究结果显示，对食用油的分析功能上，</w:t>
      </w:r>
      <w:r w:rsidRPr="00B82E48">
        <w:rPr>
          <w:rFonts w:ascii="Verdana" w:eastAsia="宋体" w:hAnsi="Verdana" w:cs="宋体"/>
          <w:color w:val="000000"/>
          <w:spacing w:val="15"/>
          <w:kern w:val="0"/>
          <w:szCs w:val="21"/>
        </w:rPr>
        <w:t>Pulsar</w:t>
      </w:r>
      <w:r w:rsidRPr="00B82E48">
        <w:rPr>
          <w:rFonts w:ascii="Verdana" w:eastAsia="宋体" w:hAnsi="Verdana" w:cs="宋体"/>
          <w:color w:val="000000"/>
          <w:spacing w:val="15"/>
          <w:kern w:val="0"/>
          <w:szCs w:val="21"/>
        </w:rPr>
        <w:t>能够与傅立叶转换红外光谱仪</w:t>
      </w:r>
      <w:r w:rsidRPr="00B82E48">
        <w:rPr>
          <w:rFonts w:ascii="Verdana" w:eastAsia="宋体" w:hAnsi="Verdana" w:cs="宋体"/>
          <w:color w:val="000000"/>
          <w:spacing w:val="15"/>
          <w:kern w:val="0"/>
          <w:szCs w:val="21"/>
        </w:rPr>
        <w:t>FTIR</w:t>
      </w:r>
      <w:r w:rsidRPr="00B82E48">
        <w:rPr>
          <w:rFonts w:ascii="Verdana" w:eastAsia="宋体" w:hAnsi="Verdana" w:cs="宋体"/>
          <w:color w:val="000000"/>
          <w:spacing w:val="15"/>
          <w:kern w:val="0"/>
          <w:szCs w:val="21"/>
        </w:rPr>
        <w:t>相媲美。采用</w:t>
      </w:r>
      <w:r w:rsidRPr="00B82E48">
        <w:rPr>
          <w:rFonts w:ascii="Verdana" w:eastAsia="宋体" w:hAnsi="Verdana" w:cs="宋体"/>
          <w:color w:val="000000"/>
          <w:spacing w:val="15"/>
          <w:kern w:val="0"/>
          <w:szCs w:val="21"/>
        </w:rPr>
        <w:t>Pulsar</w:t>
      </w:r>
      <w:r w:rsidRPr="00B82E48">
        <w:rPr>
          <w:rFonts w:ascii="Verdana" w:eastAsia="宋体" w:hAnsi="Verdana" w:cs="宋体"/>
          <w:color w:val="000000"/>
          <w:spacing w:val="15"/>
          <w:kern w:val="0"/>
          <w:szCs w:val="21"/>
        </w:rPr>
        <w:t>进行分析并以化学计量学方法计算，检测到榛子油掺到橄榄油中的掺杂比可达</w:t>
      </w:r>
      <w:r w:rsidRPr="00B82E48">
        <w:rPr>
          <w:rFonts w:ascii="Verdana" w:eastAsia="宋体" w:hAnsi="Verdana" w:cs="宋体"/>
          <w:color w:val="000000"/>
          <w:spacing w:val="15"/>
          <w:kern w:val="0"/>
          <w:szCs w:val="21"/>
        </w:rPr>
        <w:t>11.2%</w:t>
      </w:r>
      <w:r w:rsidRPr="00B82E48">
        <w:rPr>
          <w:rFonts w:ascii="Verdana" w:eastAsia="宋体" w:hAnsi="Verdana" w:cs="宋体"/>
          <w:color w:val="000000"/>
          <w:spacing w:val="15"/>
          <w:kern w:val="0"/>
          <w:szCs w:val="21"/>
        </w:rPr>
        <w:t>。</w:t>
      </w:r>
    </w:p>
    <w:p w:rsidR="00103091" w:rsidRDefault="00103091" w:rsidP="00103091">
      <w:pPr>
        <w:widowControl/>
        <w:spacing w:before="100" w:beforeAutospacing="1" w:after="100" w:afterAutospacing="1" w:line="420" w:lineRule="atLeast"/>
        <w:ind w:firstLine="480"/>
        <w:jc w:val="left"/>
        <w:rPr>
          <w:rFonts w:ascii="Verdana" w:eastAsia="宋体" w:hAnsi="Verdana" w:cs="宋体" w:hint="eastAsia"/>
          <w:color w:val="000000"/>
          <w:spacing w:val="15"/>
          <w:kern w:val="0"/>
          <w:szCs w:val="21"/>
        </w:rPr>
      </w:pPr>
    </w:p>
    <w:p w:rsidR="00103091" w:rsidRPr="00103091" w:rsidRDefault="00103091" w:rsidP="00103091">
      <w:pPr>
        <w:widowControl/>
        <w:spacing w:before="100" w:beforeAutospacing="1" w:after="100" w:afterAutospacing="1" w:line="420" w:lineRule="atLeast"/>
        <w:jc w:val="left"/>
        <w:rPr>
          <w:rFonts w:ascii="Verdana" w:eastAsia="宋体" w:hAnsi="Verdana" w:cs="宋体" w:hint="eastAsia"/>
          <w:b/>
          <w:caps/>
          <w:color w:val="000000"/>
          <w:kern w:val="0"/>
          <w:szCs w:val="21"/>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Verdana" w:eastAsia="宋体" w:hAnsi="Verdana" w:cs="宋体" w:hint="eastAsia"/>
          <w:b/>
          <w:caps/>
          <w:noProof/>
          <w:color w:val="000000"/>
          <w:kern w:val="0"/>
          <w:szCs w:val="21"/>
        </w:rPr>
        <w:drawing>
          <wp:anchor distT="0" distB="0" distL="114300" distR="114300" simplePos="0" relativeHeight="251658240" behindDoc="1" locked="0" layoutInCell="1" allowOverlap="1">
            <wp:simplePos x="0" y="0"/>
            <wp:positionH relativeFrom="column">
              <wp:posOffset>0</wp:posOffset>
            </wp:positionH>
            <wp:positionV relativeFrom="paragraph">
              <wp:posOffset>73660</wp:posOffset>
            </wp:positionV>
            <wp:extent cx="1384300" cy="428625"/>
            <wp:effectExtent l="0" t="0" r="6350" b="9525"/>
            <wp:wrapTight wrapText="bothSides">
              <wp:wrapPolygon edited="0">
                <wp:start x="0" y="0"/>
                <wp:lineTo x="0" y="21120"/>
                <wp:lineTo x="21402" y="21120"/>
                <wp:lineTo x="21402" y="0"/>
                <wp:lineTo x="0" y="0"/>
              </wp:wrapPolygon>
            </wp:wrapTight>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463de17bbae109f6a43e7772d52c416.jpg"/>
                    <pic:cNvPicPr/>
                  </pic:nvPicPr>
                  <pic:blipFill>
                    <a:blip r:embed="rId7">
                      <a:extLst>
                        <a:ext uri="{28A0092B-C50C-407E-A947-70E740481C1C}">
                          <a14:useLocalDpi xmlns:a14="http://schemas.microsoft.com/office/drawing/2010/main" val="0"/>
                        </a:ext>
                      </a:extLst>
                    </a:blip>
                    <a:stretch>
                      <a:fillRect/>
                    </a:stretch>
                  </pic:blipFill>
                  <pic:spPr>
                    <a:xfrm>
                      <a:off x="0" y="0"/>
                      <a:ext cx="1384300" cy="428625"/>
                    </a:xfrm>
                    <a:prstGeom prst="rect">
                      <a:avLst/>
                    </a:prstGeom>
                  </pic:spPr>
                </pic:pic>
              </a:graphicData>
            </a:graphic>
            <wp14:sizeRelH relativeFrom="page">
              <wp14:pctWidth>0</wp14:pctWidth>
            </wp14:sizeRelH>
            <wp14:sizeRelV relativeFrom="page">
              <wp14:pctHeight>0</wp14:pctHeight>
            </wp14:sizeRelV>
          </wp:anchor>
        </w:drawing>
      </w:r>
    </w:p>
    <w:p w:rsidR="00103091" w:rsidRPr="00B82E48" w:rsidRDefault="00103091" w:rsidP="00103091">
      <w:pPr>
        <w:widowControl/>
        <w:spacing w:line="384" w:lineRule="atLeast"/>
        <w:jc w:val="left"/>
        <w:rPr>
          <w:rFonts w:ascii="Verdana" w:eastAsia="宋体" w:hAnsi="Verdana" w:cs="宋体"/>
          <w:color w:val="000000"/>
          <w:spacing w:val="15"/>
          <w:kern w:val="0"/>
          <w:szCs w:val="21"/>
        </w:rPr>
      </w:pPr>
      <w:r>
        <w:rPr>
          <w:rFonts w:ascii="Verdana" w:eastAsia="宋体" w:hAnsi="Verdana" w:cs="宋体"/>
          <w:color w:val="000000"/>
          <w:spacing w:val="15"/>
          <w:kern w:val="0"/>
          <w:szCs w:val="21"/>
        </w:rPr>
        <w:pict>
          <v:rect id="_x0000_i1026" style="width:0;height:1.5pt" o:hralign="center" o:hrstd="t" o:hr="t" fillcolor="#a0a0a0" stroked="f"/>
        </w:pict>
      </w:r>
    </w:p>
    <w:p w:rsidR="00103091" w:rsidRDefault="00103091" w:rsidP="00103091">
      <w:pPr>
        <w:widowControl/>
        <w:spacing w:line="420" w:lineRule="atLeast"/>
        <w:jc w:val="left"/>
        <w:rPr>
          <w:rFonts w:ascii="Verdana" w:eastAsia="宋体" w:hAnsi="Verdana" w:cs="宋体" w:hint="eastAsia"/>
          <w:color w:val="000000"/>
          <w:spacing w:val="15"/>
          <w:kern w:val="0"/>
          <w:szCs w:val="21"/>
        </w:rPr>
      </w:pPr>
      <w:r>
        <w:rPr>
          <w:rFonts w:ascii="Verdana" w:eastAsia="宋体" w:hAnsi="Verdana" w:cs="宋体" w:hint="eastAsia"/>
          <w:color w:val="000000"/>
          <w:spacing w:val="15"/>
          <w:kern w:val="0"/>
          <w:szCs w:val="21"/>
        </w:rPr>
        <w:t>北京绿绵科技有限公司</w:t>
      </w:r>
    </w:p>
    <w:p w:rsidR="00103091" w:rsidRDefault="00103091" w:rsidP="00103091">
      <w:pPr>
        <w:widowControl/>
        <w:spacing w:line="420" w:lineRule="atLeast"/>
        <w:jc w:val="left"/>
        <w:rPr>
          <w:rFonts w:ascii="Verdana" w:eastAsia="宋体" w:hAnsi="Verdana" w:cs="宋体" w:hint="eastAsia"/>
          <w:color w:val="000000"/>
          <w:spacing w:val="15"/>
          <w:kern w:val="0"/>
          <w:szCs w:val="21"/>
        </w:rPr>
      </w:pPr>
      <w:r>
        <w:rPr>
          <w:rFonts w:ascii="Verdana" w:eastAsia="宋体" w:hAnsi="Verdana" w:cs="宋体" w:hint="eastAsia"/>
          <w:color w:val="000000"/>
          <w:spacing w:val="15"/>
          <w:kern w:val="0"/>
          <w:szCs w:val="21"/>
        </w:rPr>
        <w:t>北京市北四环西路</w:t>
      </w:r>
      <w:r>
        <w:rPr>
          <w:rFonts w:ascii="Verdana" w:eastAsia="宋体" w:hAnsi="Verdana" w:cs="宋体" w:hint="eastAsia"/>
          <w:color w:val="000000"/>
          <w:spacing w:val="15"/>
          <w:kern w:val="0"/>
          <w:szCs w:val="21"/>
        </w:rPr>
        <w:t>68</w:t>
      </w:r>
      <w:r>
        <w:rPr>
          <w:rFonts w:ascii="Verdana" w:eastAsia="宋体" w:hAnsi="Verdana" w:cs="宋体" w:hint="eastAsia"/>
          <w:color w:val="000000"/>
          <w:spacing w:val="15"/>
          <w:kern w:val="0"/>
          <w:szCs w:val="21"/>
        </w:rPr>
        <w:t>号左岸工社</w:t>
      </w:r>
      <w:r>
        <w:rPr>
          <w:rFonts w:ascii="Verdana" w:eastAsia="宋体" w:hAnsi="Verdana" w:cs="宋体" w:hint="eastAsia"/>
          <w:color w:val="000000"/>
          <w:spacing w:val="15"/>
          <w:kern w:val="0"/>
          <w:szCs w:val="21"/>
        </w:rPr>
        <w:t>806</w:t>
      </w:r>
      <w:r>
        <w:rPr>
          <w:rFonts w:ascii="Verdana" w:eastAsia="宋体" w:hAnsi="Verdana" w:cs="宋体" w:hint="eastAsia"/>
          <w:color w:val="000000"/>
          <w:spacing w:val="15"/>
          <w:kern w:val="0"/>
          <w:szCs w:val="21"/>
        </w:rPr>
        <w:t>、</w:t>
      </w:r>
      <w:r>
        <w:rPr>
          <w:rFonts w:ascii="Verdana" w:eastAsia="宋体" w:hAnsi="Verdana" w:cs="宋体" w:hint="eastAsia"/>
          <w:color w:val="000000"/>
          <w:spacing w:val="15"/>
          <w:kern w:val="0"/>
          <w:szCs w:val="21"/>
        </w:rPr>
        <w:t>807</w:t>
      </w:r>
      <w:r>
        <w:rPr>
          <w:rFonts w:ascii="Verdana" w:eastAsia="宋体" w:hAnsi="Verdana" w:cs="宋体" w:hint="eastAsia"/>
          <w:color w:val="000000"/>
          <w:spacing w:val="15"/>
          <w:kern w:val="0"/>
          <w:szCs w:val="21"/>
        </w:rPr>
        <w:t>室（</w:t>
      </w:r>
      <w:r>
        <w:rPr>
          <w:rFonts w:ascii="Verdana" w:eastAsia="宋体" w:hAnsi="Verdana" w:cs="宋体" w:hint="eastAsia"/>
          <w:color w:val="000000"/>
          <w:spacing w:val="15"/>
          <w:kern w:val="0"/>
          <w:szCs w:val="21"/>
        </w:rPr>
        <w:t>100080</w:t>
      </w:r>
      <w:r>
        <w:rPr>
          <w:rFonts w:ascii="Verdana" w:eastAsia="宋体" w:hAnsi="Verdana" w:cs="宋体" w:hint="eastAsia"/>
          <w:color w:val="000000"/>
          <w:spacing w:val="15"/>
          <w:kern w:val="0"/>
          <w:szCs w:val="21"/>
        </w:rPr>
        <w:t>）</w:t>
      </w:r>
    </w:p>
    <w:p w:rsidR="00103091" w:rsidRDefault="00103091" w:rsidP="00103091">
      <w:pPr>
        <w:widowControl/>
        <w:spacing w:line="420" w:lineRule="atLeast"/>
        <w:jc w:val="left"/>
        <w:rPr>
          <w:rFonts w:ascii="Verdana" w:eastAsia="宋体" w:hAnsi="Verdana" w:cs="宋体" w:hint="eastAsia"/>
          <w:color w:val="000000"/>
          <w:spacing w:val="15"/>
          <w:kern w:val="0"/>
          <w:szCs w:val="21"/>
        </w:rPr>
      </w:pPr>
      <w:r>
        <w:rPr>
          <w:rFonts w:ascii="Verdana" w:eastAsia="宋体" w:hAnsi="Verdana" w:cs="宋体" w:hint="eastAsia"/>
          <w:noProof/>
          <w:color w:val="000000"/>
          <w:spacing w:val="15"/>
          <w:kern w:val="0"/>
          <w:szCs w:val="21"/>
        </w:rPr>
        <w:drawing>
          <wp:anchor distT="0" distB="0" distL="114300" distR="114300" simplePos="0" relativeHeight="251659264" behindDoc="1" locked="0" layoutInCell="1" allowOverlap="1" wp14:anchorId="53CB2FD9" wp14:editId="34F77DF6">
            <wp:simplePos x="0" y="0"/>
            <wp:positionH relativeFrom="column">
              <wp:posOffset>3416300</wp:posOffset>
            </wp:positionH>
            <wp:positionV relativeFrom="paragraph">
              <wp:posOffset>147320</wp:posOffset>
            </wp:positionV>
            <wp:extent cx="812800" cy="812800"/>
            <wp:effectExtent l="0" t="0" r="6350" b="6350"/>
            <wp:wrapThrough wrapText="bothSides">
              <wp:wrapPolygon edited="0">
                <wp:start x="0" y="0"/>
                <wp:lineTo x="0" y="21263"/>
                <wp:lineTo x="21263" y="21263"/>
                <wp:lineTo x="21263" y="0"/>
                <wp:lineTo x="0" y="0"/>
              </wp:wrapPolygon>
            </wp:wrapThrough>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绿绵科技微信号 小_寸.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2800" cy="812800"/>
                    </a:xfrm>
                    <a:prstGeom prst="rect">
                      <a:avLst/>
                    </a:prstGeom>
                  </pic:spPr>
                </pic:pic>
              </a:graphicData>
            </a:graphic>
            <wp14:sizeRelH relativeFrom="page">
              <wp14:pctWidth>0</wp14:pctWidth>
            </wp14:sizeRelH>
            <wp14:sizeRelV relativeFrom="page">
              <wp14:pctHeight>0</wp14:pctHeight>
            </wp14:sizeRelV>
          </wp:anchor>
        </w:drawing>
      </w:r>
      <w:r>
        <w:rPr>
          <w:rFonts w:ascii="Verdana" w:eastAsia="宋体" w:hAnsi="Verdana" w:cs="宋体" w:hint="eastAsia"/>
          <w:color w:val="000000"/>
          <w:spacing w:val="15"/>
          <w:kern w:val="0"/>
          <w:szCs w:val="21"/>
        </w:rPr>
        <w:t>Tel</w:t>
      </w:r>
      <w:r>
        <w:rPr>
          <w:rFonts w:ascii="Verdana" w:eastAsia="宋体" w:hAnsi="Verdana" w:cs="宋体" w:hint="eastAsia"/>
          <w:color w:val="000000"/>
          <w:spacing w:val="15"/>
          <w:kern w:val="0"/>
          <w:szCs w:val="21"/>
        </w:rPr>
        <w:t>：</w:t>
      </w:r>
      <w:r>
        <w:rPr>
          <w:rFonts w:ascii="Verdana" w:eastAsia="宋体" w:hAnsi="Verdana" w:cs="宋体" w:hint="eastAsia"/>
          <w:color w:val="000000"/>
          <w:spacing w:val="15"/>
          <w:kern w:val="0"/>
          <w:szCs w:val="21"/>
        </w:rPr>
        <w:t>+86</w:t>
      </w:r>
      <w:r>
        <w:rPr>
          <w:rFonts w:ascii="Verdana" w:eastAsia="宋体" w:hAnsi="Verdana" w:cs="宋体" w:hint="eastAsia"/>
          <w:color w:val="000000"/>
          <w:spacing w:val="15"/>
          <w:kern w:val="0"/>
          <w:szCs w:val="21"/>
        </w:rPr>
        <w:t>（</w:t>
      </w:r>
      <w:r>
        <w:rPr>
          <w:rFonts w:ascii="Verdana" w:eastAsia="宋体" w:hAnsi="Verdana" w:cs="宋体" w:hint="eastAsia"/>
          <w:color w:val="000000"/>
          <w:spacing w:val="15"/>
          <w:kern w:val="0"/>
          <w:szCs w:val="21"/>
        </w:rPr>
        <w:t>010</w:t>
      </w:r>
      <w:r>
        <w:rPr>
          <w:rFonts w:ascii="Verdana" w:eastAsia="宋体" w:hAnsi="Verdana" w:cs="宋体" w:hint="eastAsia"/>
          <w:color w:val="000000"/>
          <w:spacing w:val="15"/>
          <w:kern w:val="0"/>
          <w:szCs w:val="21"/>
        </w:rPr>
        <w:t>）</w:t>
      </w:r>
      <w:r>
        <w:rPr>
          <w:rFonts w:ascii="Verdana" w:eastAsia="宋体" w:hAnsi="Verdana" w:cs="宋体" w:hint="eastAsia"/>
          <w:color w:val="000000"/>
          <w:spacing w:val="15"/>
          <w:kern w:val="0"/>
          <w:szCs w:val="21"/>
        </w:rPr>
        <w:t>82676061/2/3/4/5/6/7</w:t>
      </w:r>
    </w:p>
    <w:p w:rsidR="00103091" w:rsidRDefault="00103091" w:rsidP="00103091">
      <w:pPr>
        <w:widowControl/>
        <w:spacing w:line="420" w:lineRule="atLeast"/>
        <w:jc w:val="left"/>
        <w:rPr>
          <w:rFonts w:ascii="Verdana" w:eastAsia="宋体" w:hAnsi="Verdana" w:cs="宋体" w:hint="eastAsia"/>
          <w:color w:val="000000"/>
          <w:spacing w:val="15"/>
          <w:kern w:val="0"/>
          <w:szCs w:val="21"/>
        </w:rPr>
      </w:pPr>
      <w:r>
        <w:rPr>
          <w:rFonts w:ascii="Verdana" w:eastAsia="宋体" w:hAnsi="Verdana" w:cs="宋体" w:hint="eastAsia"/>
          <w:color w:val="000000"/>
          <w:spacing w:val="15"/>
          <w:kern w:val="0"/>
          <w:szCs w:val="21"/>
        </w:rPr>
        <w:t>Fax</w:t>
      </w:r>
      <w:r>
        <w:rPr>
          <w:rFonts w:ascii="Verdana" w:eastAsia="宋体" w:hAnsi="Verdana" w:cs="宋体" w:hint="eastAsia"/>
          <w:color w:val="000000"/>
          <w:spacing w:val="15"/>
          <w:kern w:val="0"/>
          <w:szCs w:val="21"/>
        </w:rPr>
        <w:t>：</w:t>
      </w:r>
      <w:r>
        <w:rPr>
          <w:rFonts w:ascii="Verdana" w:eastAsia="宋体" w:hAnsi="Verdana" w:cs="宋体" w:hint="eastAsia"/>
          <w:color w:val="000000"/>
          <w:spacing w:val="15"/>
          <w:kern w:val="0"/>
          <w:szCs w:val="21"/>
        </w:rPr>
        <w:t>+86</w:t>
      </w:r>
      <w:r>
        <w:rPr>
          <w:rFonts w:ascii="Verdana" w:eastAsia="宋体" w:hAnsi="Verdana" w:cs="宋体" w:hint="eastAsia"/>
          <w:color w:val="000000"/>
          <w:spacing w:val="15"/>
          <w:kern w:val="0"/>
          <w:szCs w:val="21"/>
        </w:rPr>
        <w:t>（</w:t>
      </w:r>
      <w:r>
        <w:rPr>
          <w:rFonts w:ascii="Verdana" w:eastAsia="宋体" w:hAnsi="Verdana" w:cs="宋体" w:hint="eastAsia"/>
          <w:color w:val="000000"/>
          <w:spacing w:val="15"/>
          <w:kern w:val="0"/>
          <w:szCs w:val="21"/>
        </w:rPr>
        <w:t>010</w:t>
      </w:r>
      <w:r>
        <w:rPr>
          <w:rFonts w:ascii="Verdana" w:eastAsia="宋体" w:hAnsi="Verdana" w:cs="宋体" w:hint="eastAsia"/>
          <w:color w:val="000000"/>
          <w:spacing w:val="15"/>
          <w:kern w:val="0"/>
          <w:szCs w:val="21"/>
        </w:rPr>
        <w:t>）</w:t>
      </w:r>
      <w:r>
        <w:rPr>
          <w:rFonts w:ascii="Verdana" w:eastAsia="宋体" w:hAnsi="Verdana" w:cs="宋体" w:hint="eastAsia"/>
          <w:color w:val="000000"/>
          <w:spacing w:val="15"/>
          <w:kern w:val="0"/>
          <w:szCs w:val="21"/>
        </w:rPr>
        <w:t>82676068</w:t>
      </w:r>
    </w:p>
    <w:p w:rsidR="00103091" w:rsidRDefault="00103091" w:rsidP="00103091">
      <w:pPr>
        <w:widowControl/>
        <w:spacing w:line="420" w:lineRule="atLeast"/>
        <w:jc w:val="left"/>
        <w:rPr>
          <w:rFonts w:ascii="Verdana" w:eastAsia="宋体" w:hAnsi="Verdana" w:cs="宋体" w:hint="eastAsia"/>
          <w:color w:val="000000"/>
          <w:spacing w:val="15"/>
          <w:kern w:val="0"/>
          <w:szCs w:val="21"/>
        </w:rPr>
      </w:pPr>
      <w:r>
        <w:rPr>
          <w:rFonts w:ascii="Verdana" w:eastAsia="宋体" w:hAnsi="Verdana" w:cs="宋体" w:hint="eastAsia"/>
          <w:color w:val="000000"/>
          <w:spacing w:val="15"/>
          <w:kern w:val="0"/>
          <w:szCs w:val="21"/>
        </w:rPr>
        <w:t>Email</w:t>
      </w:r>
      <w:r>
        <w:rPr>
          <w:rFonts w:ascii="Verdana" w:eastAsia="宋体" w:hAnsi="Verdana" w:cs="宋体" w:hint="eastAsia"/>
          <w:color w:val="000000"/>
          <w:spacing w:val="15"/>
          <w:kern w:val="0"/>
          <w:szCs w:val="21"/>
        </w:rPr>
        <w:t>：</w:t>
      </w:r>
      <w:hyperlink r:id="rId9" w:history="1">
        <w:r w:rsidRPr="00A74EBF">
          <w:rPr>
            <w:rStyle w:val="a6"/>
            <w:rFonts w:ascii="Verdana" w:eastAsia="宋体" w:hAnsi="Verdana" w:cs="宋体" w:hint="eastAsia"/>
            <w:spacing w:val="15"/>
            <w:kern w:val="0"/>
            <w:szCs w:val="21"/>
          </w:rPr>
          <w:t>info@lumtech.com.cn</w:t>
        </w:r>
      </w:hyperlink>
    </w:p>
    <w:p w:rsidR="00103091" w:rsidRDefault="00103091" w:rsidP="00103091">
      <w:pPr>
        <w:widowControl/>
        <w:spacing w:line="420" w:lineRule="atLeast"/>
        <w:jc w:val="left"/>
        <w:rPr>
          <w:rFonts w:ascii="Verdana" w:eastAsia="宋体" w:hAnsi="Verdana" w:cs="宋体" w:hint="eastAsia"/>
          <w:color w:val="000000"/>
          <w:spacing w:val="15"/>
          <w:kern w:val="0"/>
          <w:szCs w:val="21"/>
        </w:rPr>
      </w:pPr>
      <w:r>
        <w:rPr>
          <w:rFonts w:ascii="Verdana" w:eastAsia="宋体" w:hAnsi="Verdana" w:cs="宋体" w:hint="eastAsia"/>
          <w:color w:val="000000"/>
          <w:spacing w:val="15"/>
          <w:kern w:val="0"/>
          <w:szCs w:val="21"/>
        </w:rPr>
        <w:t>www.lumtech.com.cn</w:t>
      </w:r>
    </w:p>
    <w:p w:rsidR="00103091" w:rsidRPr="00B82E48" w:rsidRDefault="00103091" w:rsidP="00103091">
      <w:pPr>
        <w:widowControl/>
        <w:spacing w:before="100" w:beforeAutospacing="1" w:after="100" w:afterAutospacing="1" w:line="420" w:lineRule="atLeast"/>
        <w:jc w:val="left"/>
        <w:rPr>
          <w:rFonts w:ascii="Verdana" w:eastAsia="宋体" w:hAnsi="Verdana" w:cs="宋体"/>
          <w:color w:val="000000"/>
          <w:spacing w:val="15"/>
          <w:kern w:val="0"/>
          <w:szCs w:val="21"/>
        </w:rPr>
      </w:pPr>
      <w:bookmarkStart w:id="0" w:name="_GoBack"/>
      <w:bookmarkEnd w:id="0"/>
    </w:p>
    <w:p w:rsidR="005A7ABD" w:rsidRDefault="005A7ABD"/>
    <w:sectPr w:rsidR="005A7AB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3B3"/>
    <w:rsid w:val="00103091"/>
    <w:rsid w:val="003803B3"/>
    <w:rsid w:val="005A7ABD"/>
    <w:rsid w:val="00B82E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091"/>
    <w:pPr>
      <w:widowControl w:val="0"/>
      <w:jc w:val="both"/>
    </w:pPr>
  </w:style>
  <w:style w:type="paragraph" w:styleId="1">
    <w:name w:val="heading 1"/>
    <w:basedOn w:val="a"/>
    <w:link w:val="1Char"/>
    <w:uiPriority w:val="9"/>
    <w:qFormat/>
    <w:rsid w:val="00B82E48"/>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B82E48"/>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82E48"/>
    <w:rPr>
      <w:rFonts w:ascii="宋体" w:eastAsia="宋体" w:hAnsi="宋体" w:cs="宋体"/>
      <w:b/>
      <w:bCs/>
      <w:kern w:val="36"/>
      <w:sz w:val="48"/>
      <w:szCs w:val="48"/>
    </w:rPr>
  </w:style>
  <w:style w:type="character" w:customStyle="1" w:styleId="2Char">
    <w:name w:val="标题 2 Char"/>
    <w:basedOn w:val="a0"/>
    <w:link w:val="2"/>
    <w:uiPriority w:val="9"/>
    <w:rsid w:val="00B82E48"/>
    <w:rPr>
      <w:rFonts w:ascii="宋体" w:eastAsia="宋体" w:hAnsi="宋体" w:cs="宋体"/>
      <w:b/>
      <w:bCs/>
      <w:kern w:val="0"/>
      <w:sz w:val="36"/>
      <w:szCs w:val="36"/>
    </w:rPr>
  </w:style>
  <w:style w:type="paragraph" w:styleId="a3">
    <w:name w:val="Normal (Web)"/>
    <w:basedOn w:val="a"/>
    <w:uiPriority w:val="99"/>
    <w:semiHidden/>
    <w:unhideWhenUsed/>
    <w:rsid w:val="00B82E48"/>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B82E48"/>
  </w:style>
  <w:style w:type="character" w:styleId="a4">
    <w:name w:val="Strong"/>
    <w:basedOn w:val="a0"/>
    <w:uiPriority w:val="22"/>
    <w:qFormat/>
    <w:rsid w:val="00B82E48"/>
    <w:rPr>
      <w:b/>
      <w:bCs/>
    </w:rPr>
  </w:style>
  <w:style w:type="paragraph" w:styleId="a5">
    <w:name w:val="Balloon Text"/>
    <w:basedOn w:val="a"/>
    <w:link w:val="Char"/>
    <w:uiPriority w:val="99"/>
    <w:semiHidden/>
    <w:unhideWhenUsed/>
    <w:rsid w:val="00B82E48"/>
    <w:rPr>
      <w:sz w:val="18"/>
      <w:szCs w:val="18"/>
    </w:rPr>
  </w:style>
  <w:style w:type="character" w:customStyle="1" w:styleId="Char">
    <w:name w:val="批注框文本 Char"/>
    <w:basedOn w:val="a0"/>
    <w:link w:val="a5"/>
    <w:uiPriority w:val="99"/>
    <w:semiHidden/>
    <w:rsid w:val="00B82E48"/>
    <w:rPr>
      <w:sz w:val="18"/>
      <w:szCs w:val="18"/>
    </w:rPr>
  </w:style>
  <w:style w:type="character" w:styleId="a6">
    <w:name w:val="Hyperlink"/>
    <w:basedOn w:val="a0"/>
    <w:uiPriority w:val="99"/>
    <w:unhideWhenUsed/>
    <w:rsid w:val="0010309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091"/>
    <w:pPr>
      <w:widowControl w:val="0"/>
      <w:jc w:val="both"/>
    </w:pPr>
  </w:style>
  <w:style w:type="paragraph" w:styleId="1">
    <w:name w:val="heading 1"/>
    <w:basedOn w:val="a"/>
    <w:link w:val="1Char"/>
    <w:uiPriority w:val="9"/>
    <w:qFormat/>
    <w:rsid w:val="00B82E48"/>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B82E48"/>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82E48"/>
    <w:rPr>
      <w:rFonts w:ascii="宋体" w:eastAsia="宋体" w:hAnsi="宋体" w:cs="宋体"/>
      <w:b/>
      <w:bCs/>
      <w:kern w:val="36"/>
      <w:sz w:val="48"/>
      <w:szCs w:val="48"/>
    </w:rPr>
  </w:style>
  <w:style w:type="character" w:customStyle="1" w:styleId="2Char">
    <w:name w:val="标题 2 Char"/>
    <w:basedOn w:val="a0"/>
    <w:link w:val="2"/>
    <w:uiPriority w:val="9"/>
    <w:rsid w:val="00B82E48"/>
    <w:rPr>
      <w:rFonts w:ascii="宋体" w:eastAsia="宋体" w:hAnsi="宋体" w:cs="宋体"/>
      <w:b/>
      <w:bCs/>
      <w:kern w:val="0"/>
      <w:sz w:val="36"/>
      <w:szCs w:val="36"/>
    </w:rPr>
  </w:style>
  <w:style w:type="paragraph" w:styleId="a3">
    <w:name w:val="Normal (Web)"/>
    <w:basedOn w:val="a"/>
    <w:uiPriority w:val="99"/>
    <w:semiHidden/>
    <w:unhideWhenUsed/>
    <w:rsid w:val="00B82E48"/>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B82E48"/>
  </w:style>
  <w:style w:type="character" w:styleId="a4">
    <w:name w:val="Strong"/>
    <w:basedOn w:val="a0"/>
    <w:uiPriority w:val="22"/>
    <w:qFormat/>
    <w:rsid w:val="00B82E48"/>
    <w:rPr>
      <w:b/>
      <w:bCs/>
    </w:rPr>
  </w:style>
  <w:style w:type="paragraph" w:styleId="a5">
    <w:name w:val="Balloon Text"/>
    <w:basedOn w:val="a"/>
    <w:link w:val="Char"/>
    <w:uiPriority w:val="99"/>
    <w:semiHidden/>
    <w:unhideWhenUsed/>
    <w:rsid w:val="00B82E48"/>
    <w:rPr>
      <w:sz w:val="18"/>
      <w:szCs w:val="18"/>
    </w:rPr>
  </w:style>
  <w:style w:type="character" w:customStyle="1" w:styleId="Char">
    <w:name w:val="批注框文本 Char"/>
    <w:basedOn w:val="a0"/>
    <w:link w:val="a5"/>
    <w:uiPriority w:val="99"/>
    <w:semiHidden/>
    <w:rsid w:val="00B82E48"/>
    <w:rPr>
      <w:sz w:val="18"/>
      <w:szCs w:val="18"/>
    </w:rPr>
  </w:style>
  <w:style w:type="character" w:styleId="a6">
    <w:name w:val="Hyperlink"/>
    <w:basedOn w:val="a0"/>
    <w:uiPriority w:val="99"/>
    <w:unhideWhenUsed/>
    <w:rsid w:val="001030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362536">
      <w:bodyDiv w:val="1"/>
      <w:marLeft w:val="0"/>
      <w:marRight w:val="0"/>
      <w:marTop w:val="0"/>
      <w:marBottom w:val="0"/>
      <w:divBdr>
        <w:top w:val="none" w:sz="0" w:space="0" w:color="auto"/>
        <w:left w:val="none" w:sz="0" w:space="0" w:color="auto"/>
        <w:bottom w:val="none" w:sz="0" w:space="0" w:color="auto"/>
        <w:right w:val="none" w:sz="0" w:space="0" w:color="auto"/>
      </w:divBdr>
      <w:divsChild>
        <w:div w:id="832260033">
          <w:marLeft w:val="300"/>
          <w:marRight w:val="0"/>
          <w:marTop w:val="0"/>
          <w:marBottom w:val="300"/>
          <w:divBdr>
            <w:top w:val="none" w:sz="0" w:space="0" w:color="auto"/>
            <w:left w:val="none" w:sz="0" w:space="0" w:color="auto"/>
            <w:bottom w:val="none" w:sz="0" w:space="0" w:color="auto"/>
            <w:right w:val="none" w:sz="0" w:space="0" w:color="auto"/>
          </w:divBdr>
        </w:div>
        <w:div w:id="1405294140">
          <w:marLeft w:val="0"/>
          <w:marRight w:val="0"/>
          <w:marTop w:val="0"/>
          <w:marBottom w:val="0"/>
          <w:divBdr>
            <w:top w:val="none" w:sz="0" w:space="0" w:color="auto"/>
            <w:left w:val="none" w:sz="0" w:space="0" w:color="auto"/>
            <w:bottom w:val="none" w:sz="0" w:space="0" w:color="auto"/>
            <w:right w:val="none" w:sz="0" w:space="0" w:color="auto"/>
          </w:divBdr>
        </w:div>
        <w:div w:id="1905815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lumtech.com.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245</Words>
  <Characters>1397</Characters>
  <Application>Microsoft Office Word</Application>
  <DocSecurity>0</DocSecurity>
  <Lines>11</Lines>
  <Paragraphs>3</Paragraphs>
  <ScaleCrop>false</ScaleCrop>
  <Company/>
  <LinksUpToDate>false</LinksUpToDate>
  <CharactersWithSpaces>1639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2016-06-28T03:43:00Z</dcterms:created>
  <dcterms:modified xsi:type="dcterms:W3CDTF">2016-06-28T04:07:00Z</dcterms:modified>
</cp:coreProperties>
</file>