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3F" w:rsidRDefault="00886791">
      <w:pP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12.75pt">
            <v:imagedata r:id="rId7" o:title="四元低压系统"/>
          </v:shape>
        </w:pict>
      </w:r>
    </w:p>
    <w:p w:rsidR="000E060F" w:rsidRDefault="000E060F" w:rsidP="000E060F">
      <w:pPr>
        <w:rPr>
          <w:b/>
          <w:sz w:val="32"/>
        </w:rPr>
      </w:pPr>
      <w:r w:rsidRPr="000E060F">
        <w:rPr>
          <w:rFonts w:hint="eastAsia"/>
          <w:b/>
          <w:sz w:val="32"/>
        </w:rPr>
        <w:t>EX1600QP国内</w:t>
      </w:r>
      <w:bookmarkStart w:id="0" w:name="_GoBack"/>
      <w:bookmarkEnd w:id="0"/>
      <w:r w:rsidRPr="000E060F">
        <w:rPr>
          <w:rFonts w:hint="eastAsia"/>
          <w:b/>
          <w:sz w:val="32"/>
        </w:rPr>
        <w:t>首发全新数字化四元梯度系统</w:t>
      </w:r>
    </w:p>
    <w:p w:rsidR="000E060F" w:rsidRPr="000E060F" w:rsidRDefault="000E060F" w:rsidP="000E060F">
      <w:pPr>
        <w:rPr>
          <w:b/>
          <w:sz w:val="28"/>
        </w:rPr>
      </w:pPr>
      <w:r w:rsidRPr="000E060F">
        <w:rPr>
          <w:rFonts w:hint="eastAsia"/>
          <w:b/>
          <w:sz w:val="28"/>
        </w:rPr>
        <w:t>重新定义四元梯度的精度</w:t>
      </w:r>
    </w:p>
    <w:p w:rsidR="000E060F" w:rsidRPr="000E060F" w:rsidRDefault="000E060F">
      <w:pPr>
        <w:rPr>
          <w:sz w:val="28"/>
        </w:rPr>
      </w:pPr>
      <w:r w:rsidRPr="004F4706">
        <w:rPr>
          <w:rFonts w:hint="eastAsia"/>
          <w:sz w:val="28"/>
        </w:rPr>
        <w:t>创新的数字化直线电机技术的应用垫付了传统的凸轮驱动四元梯度技术。全新技术数字化</w:t>
      </w:r>
      <w:r>
        <w:rPr>
          <w:rFonts w:hint="eastAsia"/>
          <w:sz w:val="28"/>
        </w:rPr>
        <w:t>控制输液单元的柱塞杆位移量，配合毫秒级真烦想切换的新型电机，使多达四个通道的输液电磁阀精准开合。分析人员在任意混合比例下都能获得最佳的应用体验。</w:t>
      </w:r>
    </w:p>
    <w:p w:rsidR="00C77A3F" w:rsidRPr="000E060F" w:rsidRDefault="00C77A3F">
      <w:pPr>
        <w:rPr>
          <w:b/>
          <w:sz w:val="28"/>
        </w:rPr>
      </w:pPr>
      <w:r w:rsidRPr="000E060F">
        <w:rPr>
          <w:rFonts w:hint="eastAsia"/>
          <w:b/>
          <w:sz w:val="28"/>
        </w:rPr>
        <w:t>可靠稳定的输液及检测体统</w:t>
      </w:r>
    </w:p>
    <w:p w:rsidR="00C77A3F" w:rsidRDefault="00C77A3F">
      <w:pPr>
        <w:rPr>
          <w:sz w:val="28"/>
        </w:rPr>
      </w:pPr>
      <w:r>
        <w:rPr>
          <w:rFonts w:hint="eastAsia"/>
          <w:sz w:val="28"/>
        </w:rPr>
        <w:t>精心打造的输液系统能够提供精准的液流，实现几家的样品重现性。采用</w:t>
      </w:r>
      <w:proofErr w:type="spellStart"/>
      <w:r>
        <w:rPr>
          <w:rFonts w:hint="eastAsia"/>
          <w:sz w:val="28"/>
        </w:rPr>
        <w:t>Exformma</w:t>
      </w:r>
      <w:proofErr w:type="spellEnd"/>
      <w:r>
        <w:rPr>
          <w:sz w:val="28"/>
        </w:rPr>
        <w:t xml:space="preserve"> </w:t>
      </w:r>
      <w:proofErr w:type="spellStart"/>
      <w:r>
        <w:rPr>
          <w:sz w:val="28"/>
        </w:rPr>
        <w:t>A</w:t>
      </w:r>
      <w:r>
        <w:rPr>
          <w:rFonts w:hint="eastAsia"/>
          <w:sz w:val="28"/>
        </w:rPr>
        <w:t>rcus</w:t>
      </w:r>
      <w:proofErr w:type="spellEnd"/>
      <w:r>
        <w:rPr>
          <w:sz w:val="28"/>
        </w:rPr>
        <w:t xml:space="preserve"> </w:t>
      </w:r>
      <w:r>
        <w:rPr>
          <w:rFonts w:hint="eastAsia"/>
          <w:sz w:val="28"/>
        </w:rPr>
        <w:t>系列色谱柱，在制定的实验室条件下，多次重复进样，获得万分之级别的定量重复性指标。</w:t>
      </w:r>
    </w:p>
    <w:p w:rsidR="00C77A3F" w:rsidRPr="000E060F" w:rsidRDefault="00C77A3F">
      <w:pPr>
        <w:rPr>
          <w:b/>
          <w:sz w:val="28"/>
        </w:rPr>
      </w:pPr>
      <w:r w:rsidRPr="000E060F">
        <w:rPr>
          <w:rFonts w:hint="eastAsia"/>
          <w:b/>
          <w:sz w:val="28"/>
        </w:rPr>
        <w:t>极佳的灵敏度</w:t>
      </w:r>
    </w:p>
    <w:p w:rsidR="00C77A3F" w:rsidRDefault="00C77A3F">
      <w:pPr>
        <w:rPr>
          <w:sz w:val="28"/>
        </w:rPr>
      </w:pPr>
      <w:r>
        <w:rPr>
          <w:rFonts w:hint="eastAsia"/>
          <w:sz w:val="28"/>
        </w:rPr>
        <w:lastRenderedPageBreak/>
        <w:t>流通</w:t>
      </w:r>
      <w:proofErr w:type="gramStart"/>
      <w:r>
        <w:rPr>
          <w:rFonts w:hint="eastAsia"/>
          <w:sz w:val="28"/>
        </w:rPr>
        <w:t>时独特</w:t>
      </w:r>
      <w:proofErr w:type="gramEnd"/>
      <w:r>
        <w:rPr>
          <w:rFonts w:hint="eastAsia"/>
          <w:sz w:val="28"/>
        </w:rPr>
        <w:t>的平行双锥孔设计配合高性能国际知名名牌氘灯，使基线更稳定，提供最佳的灵敏度。</w:t>
      </w:r>
    </w:p>
    <w:p w:rsidR="00C77A3F" w:rsidRPr="000E060F" w:rsidRDefault="00C77A3F">
      <w:pPr>
        <w:rPr>
          <w:b/>
          <w:sz w:val="28"/>
        </w:rPr>
      </w:pPr>
      <w:r w:rsidRPr="000E060F">
        <w:rPr>
          <w:rFonts w:hint="eastAsia"/>
          <w:b/>
          <w:sz w:val="28"/>
        </w:rPr>
        <w:t>领先的四元技术</w:t>
      </w:r>
    </w:p>
    <w:p w:rsidR="00152320" w:rsidRDefault="00152320">
      <w:pPr>
        <w:rPr>
          <w:sz w:val="28"/>
        </w:rPr>
      </w:pPr>
      <w:r>
        <w:rPr>
          <w:rFonts w:hint="eastAsia"/>
          <w:sz w:val="28"/>
        </w:rPr>
        <w:t>全新的EX1600</w:t>
      </w:r>
      <w:r>
        <w:rPr>
          <w:sz w:val="28"/>
        </w:rPr>
        <w:t>QP</w:t>
      </w:r>
      <w:r>
        <w:rPr>
          <w:rFonts w:hint="eastAsia"/>
          <w:sz w:val="28"/>
        </w:rPr>
        <w:t>四元系统采用国际领先的输液单元技术，解决了小比例混合精准度问题，微流量条件下脉动更小。目前国际上仅有少数液相生产厂家拥有此技术。全数字化的使用大大提高了人性化、自动化体验，同时还解决了四元低压梯度的流动相偏差大的问题，保证A、B、C、D各流动相的比例都非常精确</w:t>
      </w:r>
    </w:p>
    <w:p w:rsidR="00C77A3F" w:rsidRPr="000E060F" w:rsidRDefault="00C77A3F">
      <w:pPr>
        <w:rPr>
          <w:b/>
          <w:sz w:val="28"/>
        </w:rPr>
      </w:pPr>
      <w:r w:rsidRPr="000E060F">
        <w:rPr>
          <w:rFonts w:hint="eastAsia"/>
          <w:b/>
          <w:sz w:val="28"/>
        </w:rPr>
        <w:t>智能化的控制系统</w:t>
      </w:r>
    </w:p>
    <w:p w:rsidR="000E060F" w:rsidRDefault="00C77A3F">
      <w:pPr>
        <w:rPr>
          <w:sz w:val="28"/>
        </w:rPr>
      </w:pPr>
      <w:r>
        <w:rPr>
          <w:rFonts w:hint="eastAsia"/>
          <w:sz w:val="28"/>
        </w:rPr>
        <w:t>E</w:t>
      </w:r>
      <w:r>
        <w:rPr>
          <w:sz w:val="28"/>
        </w:rPr>
        <w:t>X1600WS</w:t>
      </w:r>
      <w:r>
        <w:rPr>
          <w:rFonts w:hint="eastAsia"/>
          <w:sz w:val="28"/>
        </w:rPr>
        <w:t>色谱管理系统集成了仪器控制、数据采集、数据处理等模块于一体，具有功能全面，使用方便的特点，并根据客户要求，提供符合GMP和FDA2ICFR认证要求的</w:t>
      </w:r>
      <w:r w:rsidR="000E060F">
        <w:rPr>
          <w:rFonts w:hint="eastAsia"/>
          <w:sz w:val="28"/>
        </w:rPr>
        <w:t>工作站软件，多任务，多窗口视图，各种实时分析状态尽在掌握。先进的自我诊断功能，内置多个传感器，实时监控各单元运行状态，及时提供处理解决方案。</w:t>
      </w:r>
    </w:p>
    <w:p w:rsidR="004F4706" w:rsidRPr="004F4706" w:rsidRDefault="004F4706">
      <w:pPr>
        <w:rPr>
          <w:sz w:val="28"/>
        </w:rPr>
      </w:pPr>
    </w:p>
    <w:sectPr w:rsidR="004F4706" w:rsidRPr="004F47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6A" w:rsidRDefault="0006416A" w:rsidP="004F4706">
      <w:r>
        <w:separator/>
      </w:r>
    </w:p>
  </w:endnote>
  <w:endnote w:type="continuationSeparator" w:id="0">
    <w:p w:rsidR="0006416A" w:rsidRDefault="0006416A" w:rsidP="004F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6A" w:rsidRDefault="0006416A" w:rsidP="004F4706">
      <w:r>
        <w:separator/>
      </w:r>
    </w:p>
  </w:footnote>
  <w:footnote w:type="continuationSeparator" w:id="0">
    <w:p w:rsidR="0006416A" w:rsidRDefault="0006416A" w:rsidP="004F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35"/>
    <w:rsid w:val="0006416A"/>
    <w:rsid w:val="000E060F"/>
    <w:rsid w:val="00152320"/>
    <w:rsid w:val="00215735"/>
    <w:rsid w:val="002E5D7B"/>
    <w:rsid w:val="004F4706"/>
    <w:rsid w:val="005E7C4D"/>
    <w:rsid w:val="00886791"/>
    <w:rsid w:val="0092468B"/>
    <w:rsid w:val="00C77A3F"/>
    <w:rsid w:val="00CF6F55"/>
    <w:rsid w:val="00D72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4706"/>
    <w:rPr>
      <w:sz w:val="18"/>
      <w:szCs w:val="18"/>
    </w:rPr>
  </w:style>
  <w:style w:type="paragraph" w:styleId="a4">
    <w:name w:val="footer"/>
    <w:basedOn w:val="a"/>
    <w:link w:val="Char0"/>
    <w:uiPriority w:val="99"/>
    <w:unhideWhenUsed/>
    <w:rsid w:val="004F4706"/>
    <w:pPr>
      <w:tabs>
        <w:tab w:val="center" w:pos="4153"/>
        <w:tab w:val="right" w:pos="8306"/>
      </w:tabs>
      <w:snapToGrid w:val="0"/>
      <w:jc w:val="left"/>
    </w:pPr>
    <w:rPr>
      <w:sz w:val="18"/>
      <w:szCs w:val="18"/>
    </w:rPr>
  </w:style>
  <w:style w:type="character" w:customStyle="1" w:styleId="Char0">
    <w:name w:val="页脚 Char"/>
    <w:basedOn w:val="a0"/>
    <w:link w:val="a4"/>
    <w:uiPriority w:val="99"/>
    <w:rsid w:val="004F47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4706"/>
    <w:rPr>
      <w:sz w:val="18"/>
      <w:szCs w:val="18"/>
    </w:rPr>
  </w:style>
  <w:style w:type="paragraph" w:styleId="a4">
    <w:name w:val="footer"/>
    <w:basedOn w:val="a"/>
    <w:link w:val="Char0"/>
    <w:uiPriority w:val="99"/>
    <w:unhideWhenUsed/>
    <w:rsid w:val="004F4706"/>
    <w:pPr>
      <w:tabs>
        <w:tab w:val="center" w:pos="4153"/>
        <w:tab w:val="right" w:pos="8306"/>
      </w:tabs>
      <w:snapToGrid w:val="0"/>
      <w:jc w:val="left"/>
    </w:pPr>
    <w:rPr>
      <w:sz w:val="18"/>
      <w:szCs w:val="18"/>
    </w:rPr>
  </w:style>
  <w:style w:type="character" w:customStyle="1" w:styleId="Char0">
    <w:name w:val="页脚 Char"/>
    <w:basedOn w:val="a0"/>
    <w:link w:val="a4"/>
    <w:uiPriority w:val="99"/>
    <w:rsid w:val="004F47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524</Characters>
  <Application>Microsoft Office Word</Application>
  <DocSecurity>4</DocSecurity>
  <Lines>4</Lines>
  <Paragraphs>1</Paragraphs>
  <ScaleCrop>false</ScaleCrop>
  <Company>antpedia.com</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 ade</dc:creator>
  <cp:lastModifiedBy>xgl</cp:lastModifiedBy>
  <cp:revision>2</cp:revision>
  <dcterms:created xsi:type="dcterms:W3CDTF">2017-03-15T03:22:00Z</dcterms:created>
  <dcterms:modified xsi:type="dcterms:W3CDTF">2017-03-15T03:22:00Z</dcterms:modified>
</cp:coreProperties>
</file>